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5CA4" w:rsidRPr="00B45CA4" w:rsidRDefault="00B45CA4" w:rsidP="004366D0">
      <w:pPr>
        <w:spacing w:after="120" w:line="276" w:lineRule="auto"/>
        <w:rPr>
          <w:rFonts w:asciiTheme="minorHAnsi" w:eastAsia="Arial" w:hAnsiTheme="minorHAnsi" w:cs="Arial"/>
          <w:b/>
          <w:sz w:val="20"/>
          <w:szCs w:val="20"/>
        </w:rPr>
      </w:pPr>
      <w:r w:rsidRPr="00B45CA4">
        <w:rPr>
          <w:b/>
          <w:sz w:val="20"/>
          <w:szCs w:val="20"/>
        </w:rPr>
        <w:t>Handout [R2-H02]: Reading list</w:t>
      </w:r>
      <w:r>
        <w:rPr>
          <w:rFonts w:asciiTheme="minorHAnsi" w:eastAsia="Arial" w:hAnsiTheme="minorHAnsi" w:cs="Arial"/>
          <w:b/>
          <w:sz w:val="20"/>
          <w:szCs w:val="20"/>
        </w:rPr>
        <w:t>.</w:t>
      </w:r>
    </w:p>
    <w:p w:rsidR="00B45CA4" w:rsidRDefault="00B45CA4" w:rsidP="004366D0">
      <w:pPr>
        <w:spacing w:after="120" w:line="276" w:lineRule="auto"/>
        <w:rPr>
          <w:rFonts w:asciiTheme="minorHAnsi" w:eastAsia="Arial" w:hAnsiTheme="minorHAnsi" w:cs="Arial"/>
          <w:sz w:val="20"/>
          <w:szCs w:val="20"/>
        </w:rPr>
      </w:pPr>
    </w:p>
    <w:p w:rsidR="004366D0" w:rsidRPr="004B11B5" w:rsidRDefault="00DD6110" w:rsidP="004366D0">
      <w:pPr>
        <w:spacing w:after="12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eastAsia="Arial" w:hAnsiTheme="minorHAnsi" w:cs="Arial"/>
          <w:sz w:val="20"/>
          <w:szCs w:val="20"/>
        </w:rPr>
        <w:t xml:space="preserve">The reading list below </w:t>
      </w:r>
      <w:r w:rsidR="004B11B5" w:rsidRPr="004B11B5">
        <w:rPr>
          <w:rFonts w:asciiTheme="minorHAnsi" w:eastAsia="Arial" w:hAnsiTheme="minorHAnsi" w:cs="Arial"/>
          <w:sz w:val="20"/>
          <w:szCs w:val="20"/>
        </w:rPr>
        <w:t>serve</w:t>
      </w:r>
      <w:r>
        <w:rPr>
          <w:rFonts w:asciiTheme="minorHAnsi" w:eastAsia="Arial" w:hAnsiTheme="minorHAnsi" w:cs="Arial"/>
          <w:sz w:val="20"/>
          <w:szCs w:val="20"/>
        </w:rPr>
        <w:t>s</w:t>
      </w:r>
      <w:r w:rsidR="004B11B5" w:rsidRPr="004B11B5">
        <w:rPr>
          <w:rFonts w:asciiTheme="minorHAnsi" w:eastAsia="Arial" w:hAnsiTheme="minorHAnsi" w:cs="Arial"/>
          <w:sz w:val="20"/>
          <w:szCs w:val="20"/>
        </w:rPr>
        <w:t xml:space="preserve"> as starting point for participants’ continuous enquiry and development of their research capacity. </w:t>
      </w:r>
      <w:r w:rsidR="004366D0">
        <w:rPr>
          <w:rFonts w:eastAsia="Arial" w:cs="Arial"/>
          <w:sz w:val="20"/>
          <w:szCs w:val="20"/>
        </w:rPr>
        <w:t>The readings are organised as follows:</w:t>
      </w:r>
    </w:p>
    <w:p w:rsidR="004366D0" w:rsidRPr="004B11B5" w:rsidRDefault="004366D0" w:rsidP="004366D0">
      <w:pPr>
        <w:spacing w:after="120" w:line="276" w:lineRule="auto"/>
        <w:rPr>
          <w:rFonts w:asciiTheme="minorHAnsi" w:hAnsiTheme="minorHAnsi"/>
          <w:sz w:val="20"/>
          <w:szCs w:val="20"/>
        </w:rPr>
      </w:pPr>
      <w:r>
        <w:rPr>
          <w:rFonts w:eastAsia="Arial" w:cs="Arial"/>
          <w:sz w:val="20"/>
          <w:szCs w:val="20"/>
        </w:rPr>
        <w:t>I. G</w:t>
      </w:r>
      <w:r w:rsidRPr="004B11B5">
        <w:rPr>
          <w:rFonts w:asciiTheme="minorHAnsi" w:eastAsia="Arial" w:hAnsiTheme="minorHAnsi" w:cs="Arial"/>
          <w:sz w:val="20"/>
          <w:szCs w:val="20"/>
        </w:rPr>
        <w:t>eneral readings that rel</w:t>
      </w:r>
      <w:r>
        <w:rPr>
          <w:rFonts w:eastAsia="Arial" w:cs="Arial"/>
          <w:sz w:val="20"/>
          <w:szCs w:val="20"/>
        </w:rPr>
        <w:t>ated to researcher-led research</w:t>
      </w:r>
    </w:p>
    <w:p w:rsidR="004366D0" w:rsidRPr="004B11B5" w:rsidRDefault="004366D0" w:rsidP="004366D0">
      <w:pPr>
        <w:spacing w:after="120" w:line="276" w:lineRule="auto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II.-IV. </w:t>
      </w:r>
      <w:r>
        <w:rPr>
          <w:rFonts w:eastAsia="Arial" w:cs="Arial"/>
          <w:sz w:val="20"/>
          <w:szCs w:val="20"/>
        </w:rPr>
        <w:t>Readings that focus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 on three research methods that are of par</w:t>
      </w:r>
      <w:r>
        <w:rPr>
          <w:rFonts w:eastAsia="Arial" w:cs="Arial"/>
          <w:sz w:val="20"/>
          <w:szCs w:val="20"/>
        </w:rPr>
        <w:t>ticular relevance to the course</w:t>
      </w:r>
    </w:p>
    <w:p w:rsidR="004366D0" w:rsidRDefault="004366D0" w:rsidP="004366D0">
      <w:pPr>
        <w:spacing w:after="120" w:line="276" w:lineRule="auto"/>
        <w:rPr>
          <w:rFonts w:asciiTheme="minorHAnsi" w:eastAsia="Arial" w:hAnsiTheme="minorHAnsi" w:cs="Arial"/>
          <w:sz w:val="20"/>
          <w:szCs w:val="20"/>
        </w:rPr>
      </w:pPr>
    </w:p>
    <w:p w:rsidR="00473E64" w:rsidRPr="004B11B5" w:rsidRDefault="004B11B5" w:rsidP="004366D0">
      <w:pPr>
        <w:spacing w:after="120" w:line="276" w:lineRule="auto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Click here: </w:t>
      </w:r>
      <w:hyperlink r:id="rId6">
        <w:r w:rsidRPr="004B11B5">
          <w:rPr>
            <w:rFonts w:asciiTheme="minorHAnsi" w:eastAsia="Arial" w:hAnsiTheme="minorHAnsi" w:cs="Arial"/>
            <w:b/>
            <w:color w:val="1155CC"/>
            <w:sz w:val="20"/>
            <w:szCs w:val="20"/>
            <w:u w:val="single"/>
          </w:rPr>
          <w:t xml:space="preserve">How to use the BLDS Document Delivery Service </w:t>
        </w:r>
      </w:hyperlink>
    </w:p>
    <w:p w:rsidR="00473E64" w:rsidRPr="004B11B5" w:rsidRDefault="00473E64" w:rsidP="004B11B5">
      <w:pPr>
        <w:spacing w:after="120" w:line="276" w:lineRule="auto"/>
        <w:rPr>
          <w:rFonts w:asciiTheme="minorHAnsi" w:hAnsiTheme="minorHAnsi"/>
          <w:sz w:val="20"/>
          <w:szCs w:val="20"/>
        </w:rPr>
      </w:pPr>
    </w:p>
    <w:p w:rsidR="00473E64" w:rsidRPr="004B11B5" w:rsidRDefault="004B11B5" w:rsidP="004B11B5">
      <w:pPr>
        <w:spacing w:after="120" w:line="276" w:lineRule="auto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b/>
          <w:sz w:val="20"/>
          <w:szCs w:val="20"/>
        </w:rPr>
        <w:t>I.  General reading on researcher-led research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Goertz, G. (2006).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Social Science Concepts: A User’s Guide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. Especially: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Ch 1, 2, 3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You can request via document delivery here: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 </w:t>
      </w:r>
      <w:hyperlink r:id="rId7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http://bit.ly/1Q2RZ3O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Google books here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8" w:anchor="v=onepage&amp;q=Gary%20Goertz%2C%20Social%20Science%20Concepts%3A%20A%20User%E2%80%99s%20Guide.&amp;f=false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s://books.google.co.ke/books?hl=en&amp;lr=&amp;id=vwNxIyT-M94C&amp;oi=fnd&amp;pg=PP2&amp;dq=Gary+Goertz,+Social+Science+Concepts:+A+User%E2%80%99s+Guide.&amp;ots=cQp_3TiP79&amp;sig=iji_wvGchjcDU68AY5WItBeze2o&amp;redir_esc=y#v=onepage&amp;q=Gary%20Goertz%2C%20Social%20Science%20Concepts%3A%20A%20User%E2%80%99s%20Guide.&amp;f=false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Slife, B.D. &amp; Williams, R.N. (1995).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What’s Behind the Research?: Discovering Hidden Assumptions in the Behavioral Sciences</w:t>
      </w:r>
      <w:r w:rsidRPr="004B11B5">
        <w:rPr>
          <w:rFonts w:asciiTheme="minorHAnsi" w:eastAsia="Arial" w:hAnsiTheme="minorHAnsi" w:cs="Arial"/>
          <w:sz w:val="20"/>
          <w:szCs w:val="20"/>
        </w:rPr>
        <w:t>, London: SAGE.</w:t>
      </w:r>
    </w:p>
    <w:p w:rsidR="00473E64" w:rsidRPr="004B11B5" w:rsidRDefault="004B11B5" w:rsidP="00B45CA4">
      <w:pPr>
        <w:spacing w:after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Silverman, D. (2010).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Doing qualitative research: a practical handbook</w:t>
      </w:r>
      <w:r w:rsidRPr="004B11B5">
        <w:rPr>
          <w:rFonts w:asciiTheme="minorHAnsi" w:eastAsia="Arial" w:hAnsiTheme="minorHAnsi" w:cs="Arial"/>
          <w:sz w:val="20"/>
          <w:szCs w:val="20"/>
        </w:rPr>
        <w:t>, London: Sage.</w:t>
      </w:r>
    </w:p>
    <w:p w:rsidR="00473E64" w:rsidRPr="004B11B5" w:rsidRDefault="004B11B5" w:rsidP="00B45CA4">
      <w:pPr>
        <w:spacing w:after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Tashakkori, A., &amp; Teddlie, C. (2010).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SAGE handbook of mixed methods in social &amp; behavioral research</w:t>
      </w:r>
      <w:r w:rsidRPr="004B11B5">
        <w:rPr>
          <w:rFonts w:asciiTheme="minorHAnsi" w:eastAsia="Arial" w:hAnsiTheme="minorHAnsi" w:cs="Arial"/>
          <w:sz w:val="20"/>
          <w:szCs w:val="20"/>
        </w:rPr>
        <w:t>, SAGE Publications.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Google books here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9" w:anchor="v=onepage&amp;q=Tashakkori%2C%20A.%20%26%20Teddlie%2C%20C.%2C%202010.%20Sage%20handbook%20of%20mixed%20methods%20in%20social%20%26%20behavioral%20research%2C&amp;f=false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s://books.google.co.ke/books?id=v4wJF5hZhKgC&amp;pg=PT841&amp;dq=Tashakkori,+A.+%26+Teddlie,+C.,+2010.+Sage+handbook+of+mixed+methods+in+social+%26+behavioral+research,&amp;hl=en&amp;sa=X&amp;ved=0ahUKEwi-2oy5u97KAhVM1hoKHaWwA80Q6AEIGjAA#v=onepage&amp;q=Tashakkori%2C%20A.%20%26%20Teddlie%2C%20C.%2C%202010.%20Sage%20handbook%20of%20mixed%20methods%20in%20social%20%26%20behavioral%20research%2C&amp;f=false</w:t>
        </w:r>
      </w:hyperlink>
    </w:p>
    <w:p w:rsidR="00473E64" w:rsidRPr="004B11B5" w:rsidRDefault="004B11B5" w:rsidP="00B45CA4">
      <w:pPr>
        <w:spacing w:after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Mayoux, L. (2006). Quantitative, Qualitative or Participatory? Which Method, for What and When? In V. Desai &amp; R. B. Potter, (Eds).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Doing development research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. London: SAGE, 115–129.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You can request via document delivery here: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 </w:t>
      </w:r>
      <w:hyperlink r:id="rId10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http://bit.ly/1KAycgb</w:t>
        </w:r>
      </w:hyperlink>
    </w:p>
    <w:p w:rsidR="00473E64" w:rsidRPr="004B11B5" w:rsidRDefault="00473E64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b/>
          <w:sz w:val="20"/>
          <w:szCs w:val="20"/>
          <w:u w:val="single"/>
        </w:rPr>
        <w:t>Example: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>Extract from: “Partners in Development: A review of Big NGOs in Bangladesh Commissioned by DFID” (13 February - 6 April 2000).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b/>
          <w:sz w:val="20"/>
          <w:szCs w:val="20"/>
          <w:u w:val="single"/>
        </w:rPr>
        <w:t>Others: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Adcock, R., &amp; Collier, D. (September, 2001). Measurement Validity: A Shared Standard for Qualitative and Quantitative Research,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 xml:space="preserve">APSR 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95(3), 529-546.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Avaible online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11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http://bit.ly/1Q5g1lb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Creswell, J. W.  (2003).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Research Design: Qualitative, Quantitative, and Mixed Methods Approaches</w:t>
      </w:r>
      <w:r w:rsidRPr="004B11B5">
        <w:rPr>
          <w:rFonts w:asciiTheme="minorHAnsi" w:eastAsia="Arial" w:hAnsiTheme="minorHAnsi" w:cs="Arial"/>
          <w:sz w:val="20"/>
          <w:szCs w:val="20"/>
        </w:rPr>
        <w:t>. Thousand Oaks, CA: Sage Publications. 6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>4</w:t>
      </w:r>
      <w:r w:rsidRPr="004B11B5">
        <w:rPr>
          <w:rFonts w:asciiTheme="minorHAnsi" w:eastAsia="Arial" w:hAnsiTheme="minorHAnsi" w:cs="Arial"/>
          <w:sz w:val="20"/>
          <w:szCs w:val="20"/>
          <w:vertAlign w:val="superscript"/>
        </w:rPr>
        <w:t>th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 ed. (2014).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You can request via document delivery here: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 </w:t>
      </w:r>
      <w:hyperlink r:id="rId12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http://bit.ly/1TNJLT3</w:t>
        </w:r>
      </w:hyperlink>
    </w:p>
    <w:p w:rsidR="00473E64" w:rsidRPr="004B11B5" w:rsidRDefault="004B11B5" w:rsidP="00B45CA4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lastRenderedPageBreak/>
        <w:t xml:space="preserve">(c1994).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 xml:space="preserve">You can request via document delivery here: </w:t>
      </w:r>
      <w:hyperlink r:id="rId13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http://bit.ly/23SoQCL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Creswell, J. W., Miller, D. L. (2000).  “Determining Validity in Qualitative Inquiry,”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Theory into Practice,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 39(3), 124-130. Available online:</w:t>
      </w:r>
      <w:hyperlink r:id="rId14">
        <w:r w:rsidRPr="004B11B5">
          <w:rPr>
            <w:rFonts w:asciiTheme="minorHAnsi" w:eastAsia="Arial" w:hAnsiTheme="minorHAnsi" w:cs="Arial"/>
            <w:sz w:val="20"/>
            <w:szCs w:val="20"/>
          </w:rPr>
          <w:t xml:space="preserve"> </w:t>
        </w:r>
      </w:hyperlink>
      <w:hyperlink r:id="rId15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http://bit.ly/1T08T8G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George, A. L., &amp; Bennett, A. (2004). Integrating Comparative and Within-Case Analysis: Typological Theory. In George, A. L., &amp; Bennett, A. (Eds.).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Case Studies and Theory Development in the Social Sciences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 (Chapter 11, 235-262).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You can request via document delivery here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16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http://bit.ly/1SaFXMm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Bourgeault, I. L., Dingwall, R. &amp; De Vries, R. (2010).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The SAGE handbook of qualitative methods in health research</w:t>
      </w:r>
      <w:r w:rsidRPr="004B11B5">
        <w:rPr>
          <w:rFonts w:asciiTheme="minorHAnsi" w:eastAsia="Arial" w:hAnsiTheme="minorHAnsi" w:cs="Arial"/>
          <w:sz w:val="20"/>
          <w:szCs w:val="20"/>
        </w:rPr>
        <w:t>, London: SAGE.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Collier, D., &amp; Levitsky, S.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(April 1997). Democracy with Adjectives: Conceptual Innovation in Comparative Research,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 xml:space="preserve">World Politics, 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49(3), 430-451.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 xml:space="preserve">You can request via document delivery here: </w:t>
      </w:r>
      <w:hyperlink r:id="rId17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http://bit.ly/1SbwPXL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AND Available online: </w:t>
      </w:r>
      <w:hyperlink r:id="rId18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http://bit.ly/1Q3Wye8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Dahl, R. (1971)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Polyarchy: Participation and Opposition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. Yale University Press,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1-9.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Tilly, C. (2007).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Contention and Democracy in Europe 1650-2000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. Cambridge University Press,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42-54.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Available online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19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http://1.usa.gov/1T8LPps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Grindle, M. (2007).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 xml:space="preserve">Going Local: Decentralization, Democratization, and the Promise of Good Governance.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 xml:space="preserve">You can request via document delivery here: </w:t>
      </w:r>
      <w:hyperlink r:id="rId20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http://bit.ly/1Rhih7P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Houtzager, P. P., &amp; Acharya, A. (2011). </w:t>
      </w:r>
      <w:r w:rsidRPr="004B11B5">
        <w:rPr>
          <w:rFonts w:asciiTheme="minorHAnsi" w:eastAsia="Arial" w:hAnsiTheme="minorHAnsi" w:cs="Arial"/>
          <w:b/>
          <w:sz w:val="20"/>
          <w:szCs w:val="20"/>
        </w:rPr>
        <w:t>“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Associations, Active Citizens, and the Quality of Democracy in Brazil and Mexico,”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 xml:space="preserve">Theory and Society, 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40(1).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You can request via document delivery here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21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http://bit.ly/1PKqHnf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  <w:u w:val="single"/>
        </w:rPr>
        <w:t xml:space="preserve">Also on the Catalogue of Strathmore University 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Ivaska, A. M. (2002). “’Anti-Mini Militants Meet Modern Misses’: Urban Style, Gender and the Politics of National Culture in 1960s Dar es Salaam, Tanzania,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Gender &amp; History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, 14(3), 584-607.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Available on the Catalogue of Strathmore University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b/>
          <w:sz w:val="20"/>
          <w:szCs w:val="20"/>
        </w:rPr>
        <w:t>II. Comparative Case Studies: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Gerring, J. (2007).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Case Study Research: Principles and Practices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. Cambridge University Press.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Ch.4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 xml:space="preserve">You can request via document delivery here: </w:t>
      </w:r>
      <w:hyperlink r:id="rId22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http://bit.ly/1UXy0YJ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Yin, R.K. (2009).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Case study research: design and methods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, Los Angeles ; London: SAGE.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 xml:space="preserve">You can request via document delivery here: </w:t>
      </w:r>
      <w:hyperlink r:id="rId23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http://bit.ly/1RhiRm4</w:t>
        </w:r>
      </w:hyperlink>
    </w:p>
    <w:p w:rsidR="00473E64" w:rsidRPr="004B11B5" w:rsidRDefault="004B11B5" w:rsidP="00B45CA4">
      <w:pPr>
        <w:spacing w:after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Gomm, R., Hammersley, M., &amp; Foster, P., (2000).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Case study method: key issues, key texts</w:t>
      </w:r>
      <w:r w:rsidRPr="004B11B5">
        <w:rPr>
          <w:rFonts w:asciiTheme="minorHAnsi" w:eastAsia="Arial" w:hAnsiTheme="minorHAnsi" w:cs="Arial"/>
          <w:sz w:val="20"/>
          <w:szCs w:val="20"/>
        </w:rPr>
        <w:t>, London: SAGE.</w:t>
      </w:r>
    </w:p>
    <w:p w:rsidR="00473E64" w:rsidRPr="004B11B5" w:rsidRDefault="004B11B5" w:rsidP="00B45CA4">
      <w:pPr>
        <w:spacing w:after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Byrne, D.S., &amp; Ragin, C.C. (2009).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The SAGE handbook of case-based methods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, London: SAGE.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 xml:space="preserve">Available online: </w:t>
      </w:r>
      <w:hyperlink r:id="rId24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http://bit.ly/1SbZLir#</w:t>
        </w:r>
      </w:hyperlink>
    </w:p>
    <w:p w:rsidR="00473E64" w:rsidRPr="004B11B5" w:rsidRDefault="004B11B5" w:rsidP="00B45CA4">
      <w:pPr>
        <w:spacing w:after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b/>
          <w:sz w:val="20"/>
          <w:szCs w:val="20"/>
          <w:u w:val="single"/>
        </w:rPr>
        <w:t>Example:</w:t>
      </w:r>
    </w:p>
    <w:p w:rsidR="00473E64" w:rsidRPr="004B11B5" w:rsidRDefault="004B11B5" w:rsidP="00B45CA4">
      <w:pPr>
        <w:spacing w:after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>Cunningham, F. C., Ranmuthugala, G., Westbrook, J. I., &amp; Braithwaite, J. (2012). Net benefits: Assessing the effectiveness of clinical networks in Australia through qualitative methods.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 xml:space="preserve"> Implementation Science</w:t>
      </w:r>
      <w:r w:rsidRPr="004B11B5">
        <w:rPr>
          <w:rFonts w:asciiTheme="minorHAnsi" w:eastAsia="Arial" w:hAnsiTheme="minorHAnsi" w:cs="Arial"/>
          <w:sz w:val="20"/>
          <w:szCs w:val="20"/>
        </w:rPr>
        <w:t>, 7(108). Retrieved February 06, 2016, from DOI doi:10.1186/1748-5908-7-108.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Acemoglo, D., Johnson, S., &amp; Robinson, J. A. (2001). “An African Success Story: Botswana.”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Available here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25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http://bit.ly/1Px5CJh</w:t>
        </w:r>
      </w:hyperlink>
      <w:r w:rsidRPr="004B11B5">
        <w:rPr>
          <w:rFonts w:asciiTheme="minorHAnsi" w:eastAsia="Arial" w:hAnsiTheme="minorHAnsi" w:cs="Arial"/>
          <w:sz w:val="20"/>
          <w:szCs w:val="20"/>
        </w:rPr>
        <w:t xml:space="preserve"> AND here: </w:t>
      </w:r>
      <w:hyperlink r:id="rId26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http://bit.ly/20kqFUB</w:t>
        </w:r>
      </w:hyperlink>
      <w:r w:rsidRPr="004B11B5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Sandstrom, A., &amp; Rova, C. (2010). Adaptive Co-management Networks: A Comparative Analysis of Two Fishery Conservation Areas in Sweden.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Ecology and Society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. Retrieved February 06, 2016, from </w:t>
      </w:r>
      <w:hyperlink r:id="rId27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http://bit.ly/23SWPuR</w:t>
        </w:r>
      </w:hyperlink>
    </w:p>
    <w:p w:rsidR="00F414E1" w:rsidRDefault="00F414E1" w:rsidP="00B45CA4">
      <w:pPr>
        <w:spacing w:after="120" w:line="276" w:lineRule="auto"/>
        <w:ind w:left="284" w:hanging="284"/>
        <w:rPr>
          <w:rFonts w:asciiTheme="minorHAnsi" w:eastAsia="Arial" w:hAnsiTheme="minorHAnsi" w:cs="Arial"/>
          <w:b/>
          <w:sz w:val="20"/>
          <w:szCs w:val="20"/>
          <w:u w:val="single"/>
        </w:rPr>
      </w:pPr>
    </w:p>
    <w:p w:rsidR="00F414E1" w:rsidRDefault="00F414E1" w:rsidP="00B45CA4">
      <w:pPr>
        <w:spacing w:after="120" w:line="276" w:lineRule="auto"/>
        <w:ind w:left="284" w:hanging="284"/>
        <w:rPr>
          <w:rFonts w:asciiTheme="minorHAnsi" w:eastAsia="Arial" w:hAnsiTheme="minorHAnsi" w:cs="Arial"/>
          <w:b/>
          <w:sz w:val="20"/>
          <w:szCs w:val="20"/>
          <w:u w:val="single"/>
        </w:rPr>
      </w:pP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b/>
          <w:sz w:val="20"/>
          <w:szCs w:val="20"/>
          <w:u w:val="single"/>
        </w:rPr>
        <w:lastRenderedPageBreak/>
        <w:t>Others: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Chattapadhyay, R., &amp; Duflo, E. (2004). Women as Policy Makers: Evidence from a Randomized Policy Experiment in India,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 xml:space="preserve">Econometrica, 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72(5), 1409-43.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Available online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28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http://bit.ly/1TOrtkT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Collier, D., &amp; Mahoney, J. (2004). “Claiming too Much: Warnings About Selection Bias,” in Brady, H., &amp; Collier, D. (Eds), Rethinking Social Inquiry: Diverse Tools, Shared Standards, 85-105.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You can request via document delivery here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29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http://bit.ly/1XdY8Qr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AND Available online here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30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http://bit.ly/1TOHYx8</w:t>
        </w:r>
      </w:hyperlink>
      <w:r w:rsidRPr="004B11B5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Douglas, D. (1998). “Evidence and Inference in the Comparative Case Study,”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 xml:space="preserve">Comparative Politics, 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30(2), 127-146.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Available online here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31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http://bit.ly/20G3VUm</w:t>
        </w:r>
      </w:hyperlink>
      <w:r w:rsidRPr="004B11B5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George, A. L., &amp; Bennett, A. (2005).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Case Studies and Theory Development in the Social Sciences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. Ch.10 &amp; 11.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 xml:space="preserve">You can request via document delivery here: </w:t>
      </w:r>
      <w:hyperlink r:id="rId32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http://bit.ly/1SaFXMm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Geddes, B. (1990).  How the Cases you Choose Affect the Answers You Get: Selection Bias and Related Issues,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 xml:space="preserve">Political Analysis, 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2(1), 131-150 and In Geddes, B., (2003). Paradigms and Sandcastles: Theory Building and Research Design in Comparative Politics, 89-129.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You can request via document delivery here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33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http://bit.ly/1SDKhnT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  <w:u w:val="single"/>
        </w:rPr>
        <w:t xml:space="preserve">Also on the Catalogue of Strathmore University 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Gerring,J. (2011).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Social Science Methodology (Strategies for Social Inquiry)</w:t>
      </w:r>
      <w:r w:rsidRPr="004B11B5">
        <w:rPr>
          <w:rFonts w:asciiTheme="minorHAnsi" w:eastAsia="Arial" w:hAnsiTheme="minorHAnsi" w:cs="Arial"/>
          <w:sz w:val="20"/>
          <w:szCs w:val="20"/>
        </w:rPr>
        <w:t>. Cambridge: University Press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 xml:space="preserve">. Ch. 10.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You can request via document delivery here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34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http://bit.ly/1okirQA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Goodwin, J., &amp; Horowitz, R. (2002). Introduction: The Methodological Strengths and Dilemmas of Qualitative Sociology,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Qualitative Sociology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 25(1).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Available online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35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http://bit.ly/20FBSEM</w:t>
        </w:r>
      </w:hyperlink>
    </w:p>
    <w:p w:rsidR="00473E64" w:rsidRPr="004B11B5" w:rsidRDefault="004B11B5" w:rsidP="00B45CA4">
      <w:pPr>
        <w:spacing w:after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Stake, R. E. (1978). The Case Study Method in Social Inquiry,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Educational Researcher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, 7(2), 5–8.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Available online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36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http://bit.ly/1Qnhn4M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Landau, L. (2008).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 xml:space="preserve">The Humanitarian Hangover: Displacement, Aid, and Transformation in Western Tanzania. 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Johannesburg: Wits University Press.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You can request via document delivery here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37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http://bit.ly/20FCp9F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  <w:u w:val="single"/>
        </w:rPr>
        <w:t xml:space="preserve">Also on the Catalogue of Strathmore University 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MacLean, L. M. (September, 2002). “Constructing a Social Safety Net in Africa: An Institutionalist Analysis of Colonial Rule and State Social Policies in Ghana and Côte d’Ivoire,”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 xml:space="preserve">Studies in Comparative International Development 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37(3), 64-90.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You can request via document delivery here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38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http://bit.ly/1oltWah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Mahoney, J. (February 2003). “Strategies of Causal Assessment in Comparative-Historical Analysis,”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Comparative Historical Analysis in the Social Sciences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You can request via document delivery here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39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http://bit.ly/1Q5lgRH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Rueschemeyer, D., &amp; Stephens, J. (1997). Comparative Historical Sequences: A Powerful tool for Causal Analysis,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Comparative Social Research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 17, 55-72.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Available online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40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http://bit.ly/1KBveYD</w:t>
        </w:r>
      </w:hyperlink>
      <w:r w:rsidRPr="004B11B5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Thelen, K. (2003). How Institutions Evolve: Insights from Comparative-Historical Analysis,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 xml:space="preserve">Comparative Historical Analysis in the Social Sciences.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You can request via document delivery here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41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http://bit.ly/1Q5lgRH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And Available online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42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http://bit.ly/1T99Cpd</w:t>
        </w:r>
      </w:hyperlink>
      <w:r w:rsidRPr="004B11B5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Wantchekon, L. (April, 2003).Clientelism and Voting Behavior: Evidence from a Field Experiment in Benin,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World Politics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, 399-422.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You can request via document delivery here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43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http://bit.ly/1SbwPXL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And Available online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44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http://bit.ly/1SEFJgX</w:t>
        </w:r>
      </w:hyperlink>
      <w:r w:rsidRPr="004B11B5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F414E1" w:rsidRDefault="00F414E1" w:rsidP="00B45CA4">
      <w:pPr>
        <w:spacing w:after="120" w:line="276" w:lineRule="auto"/>
        <w:ind w:left="284" w:hanging="284"/>
        <w:rPr>
          <w:rFonts w:asciiTheme="minorHAnsi" w:eastAsia="Arial" w:hAnsiTheme="minorHAnsi" w:cs="Arial"/>
          <w:b/>
          <w:sz w:val="20"/>
          <w:szCs w:val="20"/>
        </w:rPr>
      </w:pPr>
    </w:p>
    <w:p w:rsidR="00F414E1" w:rsidRDefault="00F414E1" w:rsidP="00B45CA4">
      <w:pPr>
        <w:spacing w:after="120" w:line="276" w:lineRule="auto"/>
        <w:ind w:left="284" w:hanging="284"/>
        <w:rPr>
          <w:rFonts w:asciiTheme="minorHAnsi" w:eastAsia="Arial" w:hAnsiTheme="minorHAnsi" w:cs="Arial"/>
          <w:b/>
          <w:sz w:val="20"/>
          <w:szCs w:val="20"/>
        </w:rPr>
      </w:pP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b/>
          <w:sz w:val="20"/>
          <w:szCs w:val="20"/>
        </w:rPr>
        <w:lastRenderedPageBreak/>
        <w:t>III. Social Network Analysis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Carrington, P., J., &amp; Scott, J. (2011). Introduction. In Carrington, P., J., &amp; Scott, J. (Eds).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 xml:space="preserve">The Sage Handbook of Network Analysis 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(1-8). London, California, New Delhi, Singapore: Sage Publications. 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Borgatti, S.P., &amp; Halgin, D.S. (2011). On Network Theory,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Organization Science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, 22(5), 1168–1181.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Available online: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 </w:t>
      </w:r>
      <w:hyperlink r:id="rId45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http://bit.ly/1PhgblV</w:t>
        </w:r>
      </w:hyperlink>
    </w:p>
    <w:p w:rsidR="00473E64" w:rsidRPr="004B11B5" w:rsidRDefault="00473E64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Carrington, P.J. &amp; Scott, J., 2005.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Models and methods in social network analysis</w:t>
      </w:r>
      <w:r w:rsidRPr="004B11B5">
        <w:rPr>
          <w:rFonts w:asciiTheme="minorHAnsi" w:eastAsia="Arial" w:hAnsiTheme="minorHAnsi" w:cs="Arial"/>
          <w:sz w:val="20"/>
          <w:szCs w:val="20"/>
        </w:rPr>
        <w:t>, Cambridge University Press.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b/>
          <w:sz w:val="20"/>
          <w:szCs w:val="20"/>
          <w:u w:val="single"/>
        </w:rPr>
        <w:t>Example: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Wonodi, C. B., Privor-Dumm, L., Aina, M., Pate, A.M.,Reis, R., Gadhoke, P. &amp; Levine, O. S. (2012). Using Social Network Analysis to Examine the Decision-making Process on New Vaccine Introduction in Nigeria,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Health Policy and Planning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, 27(ii27-ii38). 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You can request via document delivery here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46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http://bit.ly/1Q3JiGz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And also available online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47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http://bit.ly/1Lc7Hsf</w:t>
        </w:r>
      </w:hyperlink>
      <w:r w:rsidRPr="004B11B5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Ansell, C. (2003).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 xml:space="preserve">Community Embeddness and Collaborative Governance in the San Francisco Bay Area Environmental Movement. 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In: Diani, M., &amp; McAdam, D. (Eds.)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Social Movements and Networks. Relational Approaches to Collective Action</w:t>
      </w:r>
      <w:r w:rsidRPr="004B11B5">
        <w:rPr>
          <w:rFonts w:asciiTheme="minorHAnsi" w:eastAsia="Arial" w:hAnsiTheme="minorHAnsi" w:cs="Arial"/>
          <w:sz w:val="20"/>
          <w:szCs w:val="20"/>
        </w:rPr>
        <w:t>, Oxford University Press, Oxford/New York.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b/>
          <w:sz w:val="20"/>
          <w:szCs w:val="20"/>
          <w:u w:val="single"/>
        </w:rPr>
        <w:t>Others: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>Church, M., Bitel, M., Armstrong, K., Fernando, P., Gould, H., Sally, J., Mawaga-Diedrich, M., de la Torre, A.L., &amp; Vauhe, C. (2002). Participation, Relationships and Dynamics Change: New Thinking On Evaluating The Work Of International Networks (Working Paper No. 121). Development Planning Unit, University College London.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 xml:space="preserve"> Available online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48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http://bit.ly/1olvEbH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Crossley, N., Exploratory Social Network Analysis with Pajek, Models and Methods in Social Network Analysis.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Sociology</w:t>
      </w:r>
      <w:r w:rsidRPr="004B11B5">
        <w:rPr>
          <w:rFonts w:asciiTheme="minorHAnsi" w:eastAsia="Arial" w:hAnsiTheme="minorHAnsi" w:cs="Arial"/>
          <w:sz w:val="20"/>
          <w:szCs w:val="20"/>
        </w:rPr>
        <w:t>, 40(5), 965–968.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Davies, R. (November 24-25, 2003). Proceedings from EDAIS: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Network Perspectives In The Evaluation Of Development Interventions: More Than A Metaphor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Available online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49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http://bit.ly/1nThHRN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  <w:highlight w:val="white"/>
        </w:rPr>
        <w:t xml:space="preserve">Hanneman, R. A., &amp; Riddle, M. (2005). Introduction to social network methods.  Riverside, CA:  University of California, Riverside, </w:t>
      </w:r>
      <w:r w:rsidRPr="004B11B5">
        <w:rPr>
          <w:rFonts w:asciiTheme="minorHAnsi" w:eastAsia="Arial" w:hAnsiTheme="minorHAnsi" w:cs="Arial"/>
          <w:sz w:val="20"/>
          <w:szCs w:val="20"/>
          <w:highlight w:val="white"/>
          <w:u w:val="single"/>
        </w:rPr>
        <w:t>Available online:</w:t>
      </w:r>
      <w:r w:rsidRPr="004B11B5">
        <w:rPr>
          <w:rFonts w:asciiTheme="minorHAnsi" w:eastAsia="Arial" w:hAnsiTheme="minorHAnsi" w:cs="Arial"/>
          <w:sz w:val="20"/>
          <w:szCs w:val="20"/>
          <w:highlight w:val="white"/>
        </w:rPr>
        <w:t xml:space="preserve"> </w:t>
      </w:r>
      <w:hyperlink r:id="rId50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highlight w:val="white"/>
            <w:u w:val="single"/>
          </w:rPr>
          <w:t>http://bit.ly/1UYCQ7Y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Knoke, D. &amp; Yang, S. (2008).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Social Network Analysis</w:t>
      </w:r>
      <w:r w:rsidRPr="004B11B5">
        <w:rPr>
          <w:rFonts w:asciiTheme="minorHAnsi" w:eastAsia="Arial" w:hAnsiTheme="minorHAnsi" w:cs="Arial"/>
          <w:sz w:val="20"/>
          <w:szCs w:val="20"/>
        </w:rPr>
        <w:t>, SAGE.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Borgatii, S. P., Mehra, A., Brass, D. J., &amp; Labianca, G. (2009). Network Analysis in the Social Sciences,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 xml:space="preserve">Science, </w:t>
      </w:r>
      <w:r w:rsidRPr="004B11B5">
        <w:rPr>
          <w:rFonts w:asciiTheme="minorHAnsi" w:eastAsia="Arial" w:hAnsiTheme="minorHAnsi" w:cs="Arial"/>
          <w:sz w:val="20"/>
          <w:szCs w:val="20"/>
        </w:rPr>
        <w:t>323, 892-895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Granovetter, M. S. (1973). The strength of weak ties,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American journal of sociology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Available online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51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http://stanford.io/1TOFRJC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 De Nooy, W., Mrvar, A. &amp; Batagelj, V. (2005).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Exploratory social network analysis with Pajek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, New York ; Cambridge: Cambridge University Press 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Liu, C. H., &amp; Lin, J. Y. (2012). Social relationships and knowledge creation: the mediate of critical network position,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The Service Industries Journal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, 32(9), 1469-1488.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You can access it here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52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http://bit.ly/1RjprbN</w:t>
        </w:r>
      </w:hyperlink>
      <w:r w:rsidRPr="004B11B5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Paolillo, J. C. (2001). Language variation on Internet Relay Chat: A social network approach.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Journal of Sociolinguistics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, 5(2), 180–213.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Available online: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 </w:t>
      </w:r>
      <w:hyperlink r:id="rId53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http://bit.ly/1mnTl1C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Prell, C., 2012.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Social network analysis : history, theory &amp; methodology</w:t>
      </w:r>
      <w:r w:rsidRPr="004B11B5">
        <w:rPr>
          <w:rFonts w:asciiTheme="minorHAnsi" w:eastAsia="Arial" w:hAnsiTheme="minorHAnsi" w:cs="Arial"/>
          <w:sz w:val="20"/>
          <w:szCs w:val="20"/>
        </w:rPr>
        <w:t>, London: SAGE.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lastRenderedPageBreak/>
        <w:t xml:space="preserve">Ramanadhan, S., Kebede, S., Mantopoulos, J. &amp; Bradley, E. H. (2010). Network-based social capital and capacity-building programs: an example from Ethiopia.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Human Resources for Health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, 8, 17.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Available online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54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http://bit.ly/1K8ezMr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Scott, J., 2012.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Social network analysis : a handbook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, SAGE. 2nd ed. (2000):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You can request via document delivery here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55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http://bit.ly/1Q2W4oQ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Wasserman, S. &amp; Faust, K. (1994).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Social Network Analysis: Methods and Applications</w:t>
      </w:r>
      <w:r w:rsidRPr="004B11B5">
        <w:rPr>
          <w:rFonts w:asciiTheme="minorHAnsi" w:eastAsia="Arial" w:hAnsiTheme="minorHAnsi" w:cs="Arial"/>
          <w:sz w:val="20"/>
          <w:szCs w:val="20"/>
        </w:rPr>
        <w:t>, Cambridge University Press.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Ansell, C. (2012). The Promise and Challenge of Global Network Governance: The Global Outbreak Alert and Response Network (with Egbert Sondorp and Robert Stevens),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 xml:space="preserve">Global Governance, </w:t>
      </w:r>
      <w:r w:rsidRPr="004B11B5">
        <w:rPr>
          <w:rFonts w:asciiTheme="minorHAnsi" w:eastAsia="Arial" w:hAnsiTheme="minorHAnsi" w:cs="Arial"/>
          <w:sz w:val="20"/>
          <w:szCs w:val="20"/>
        </w:rPr>
        <w:t>18, 317-337.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Ansell, C. (2008). Collaborative Governance in Theory and Practice, (with Alison Gash),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Journal of Public Administration Theory and Research</w:t>
      </w:r>
      <w:r w:rsidRPr="004B11B5">
        <w:rPr>
          <w:rFonts w:asciiTheme="minorHAnsi" w:eastAsia="Arial" w:hAnsiTheme="minorHAnsi" w:cs="Arial"/>
          <w:sz w:val="20"/>
          <w:szCs w:val="20"/>
        </w:rPr>
        <w:t>, 18(4), 543-71.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Klovdahl, A. S. (1985). Social networks and the spread of infectious diseases: the AIDS example,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Social Science &amp; Medicine</w:t>
      </w:r>
      <w:r w:rsidRPr="004B11B5">
        <w:rPr>
          <w:rFonts w:asciiTheme="minorHAnsi" w:eastAsia="Arial" w:hAnsiTheme="minorHAnsi" w:cs="Arial"/>
          <w:sz w:val="20"/>
          <w:szCs w:val="20"/>
        </w:rPr>
        <w:t>.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  <w:highlight w:val="white"/>
        </w:rPr>
        <w:t>Mitchell, J.C. (</w:t>
      </w:r>
      <w:r w:rsidRPr="004B11B5">
        <w:rPr>
          <w:rFonts w:asciiTheme="minorHAnsi" w:eastAsia="Arial" w:hAnsiTheme="minorHAnsi" w:cs="Arial"/>
          <w:sz w:val="20"/>
          <w:szCs w:val="20"/>
        </w:rPr>
        <w:t>1989). Social networks in urban situations: analyses of personal relationships in Central African towns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.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Moore, S., Eng, E., &amp; Daniel, M. (2003). International NGOs and the Role of Network Centrality in Humanitarian Aid Operations: A Case Study of Coordination During the 2000 Mozambique Floods,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 xml:space="preserve">Disasters, </w:t>
      </w:r>
      <w:r w:rsidRPr="004B11B5">
        <w:rPr>
          <w:rFonts w:asciiTheme="minorHAnsi" w:eastAsia="Arial" w:hAnsiTheme="minorHAnsi" w:cs="Arial"/>
          <w:sz w:val="20"/>
          <w:szCs w:val="20"/>
        </w:rPr>
        <w:t>27(4), 305-318.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>Kim, S., &amp; Shin, E.-H.. (2002). A Longitudinal Analysis of Globalization and Regionalization in International Trade: A Social Network Approach. Social Forces, 81(2), 445–471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Powell, W. W., White, D. R., Koput, K. W. (2005). Network dynamics and field evolution: The growth of interorganizational collaboration in the life sciences,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American Journal of Sociology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Draft available online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56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http://bit.ly/23TeMJQ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White, K., &amp; Watkins, S. C. (2000). Accuracy, Stability and Reciprocity in Informal Conversational Networks in Rural Kenya,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Social Networks</w:t>
      </w:r>
      <w:r w:rsidRPr="004B11B5">
        <w:rPr>
          <w:rFonts w:asciiTheme="minorHAnsi" w:eastAsia="Arial" w:hAnsiTheme="minorHAnsi" w:cs="Arial"/>
          <w:sz w:val="20"/>
          <w:szCs w:val="20"/>
        </w:rPr>
        <w:t>, 22(4), 337-355.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Blanchet, K., &amp; James, P. (2011). How to do (or not to do)…A social network analysis in health systems research,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Health Policy and Planning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, 1-9.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Available online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57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http://bit.ly/1T0L54w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Klovdahl, A. S. (1985). Social networks and the spread of infectious diseases: the AIDS example,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Social Science &amp; Medicine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You can request via document delivery here: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 </w:t>
      </w:r>
      <w:hyperlink r:id="rId58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http://bit.ly/1nTtFe7</w:t>
        </w:r>
      </w:hyperlink>
    </w:p>
    <w:p w:rsidR="00F414E1" w:rsidRDefault="00F414E1" w:rsidP="00B45CA4">
      <w:pPr>
        <w:spacing w:after="120" w:line="276" w:lineRule="auto"/>
        <w:ind w:left="284" w:hanging="284"/>
        <w:rPr>
          <w:rFonts w:asciiTheme="minorHAnsi" w:eastAsia="Arial" w:hAnsiTheme="minorHAnsi" w:cs="Arial"/>
          <w:b/>
          <w:sz w:val="20"/>
          <w:szCs w:val="20"/>
        </w:rPr>
      </w:pP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b/>
          <w:sz w:val="20"/>
          <w:szCs w:val="20"/>
        </w:rPr>
        <w:t>IV. Survey Research</w:t>
      </w:r>
    </w:p>
    <w:p w:rsidR="00473E64" w:rsidRPr="004B11B5" w:rsidRDefault="004B11B5" w:rsidP="00B45CA4">
      <w:pPr>
        <w:spacing w:after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Fowler, F.J., 2013.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Survey research methods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, Sage Publications.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You can request via document delivery here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59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http://bit.ly/1PhtUcm</w:t>
        </w:r>
      </w:hyperlink>
    </w:p>
    <w:p w:rsidR="00473E64" w:rsidRPr="004B11B5" w:rsidRDefault="004B11B5" w:rsidP="00B45CA4">
      <w:pPr>
        <w:spacing w:after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Anon (2003).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The Survey kit.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 2nd ed.., London: SAGE. (This is a series of books that are good for beginners but also offer a decent amount of depth with regards to various elements of survey research)</w:t>
      </w:r>
    </w:p>
    <w:p w:rsidR="00473E64" w:rsidRPr="004B11B5" w:rsidRDefault="004B11B5" w:rsidP="00B45CA4">
      <w:pPr>
        <w:spacing w:after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Blair, J., Czaja, R. &amp; Blair, E. (2014).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Designing surveys : a guide to decisions and procedures</w:t>
      </w:r>
      <w:r w:rsidRPr="004B11B5">
        <w:rPr>
          <w:rFonts w:asciiTheme="minorHAnsi" w:eastAsia="Arial" w:hAnsiTheme="minorHAnsi" w:cs="Arial"/>
          <w:sz w:val="20"/>
          <w:szCs w:val="20"/>
        </w:rPr>
        <w:t>, SAGE.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Tourangeau, R. et al. (Eds).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Hard-to-Survey Populations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 (Cambridge University Press 2014): Ch1 &amp; Ch2.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4B11B5">
        <w:rPr>
          <w:rFonts w:asciiTheme="minorHAnsi" w:eastAsia="Arial" w:hAnsiTheme="minorHAnsi" w:cs="Arial"/>
          <w:b/>
          <w:sz w:val="20"/>
          <w:szCs w:val="20"/>
          <w:u w:val="single"/>
        </w:rPr>
        <w:t>Example:</w:t>
      </w:r>
      <w:bookmarkStart w:id="0" w:name="_GoBack"/>
      <w:bookmarkEnd w:id="0"/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Wolfe, N. (5 November, 205).  “Americans more likely to support 'gun laws' than 'gun control laws', poll finds.”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Guardian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 Newspaper. Available online: </w:t>
      </w:r>
      <w:hyperlink r:id="rId60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http://bit.ly/1T946mG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Mneimneh, Z. N., et al. “Conducting Surveys in Areas of Armed Conflict.” In Roger Tourangeau et al. (Eds.).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Hard-to-Survey Populations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 (Cambridge University Press 2014).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b/>
          <w:sz w:val="20"/>
          <w:szCs w:val="20"/>
          <w:u w:val="single"/>
        </w:rPr>
        <w:lastRenderedPageBreak/>
        <w:t>Others: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>Aday, L. A., &amp; Llewellyn, J. C. (2008), Designing and Conducting Health Surveys, 3rd edition, Ch. 6-7.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Fowler, F. J. (1995).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Improving Survey Questions: Design and Evaluation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. Sage.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You can request via document delivery here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61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http://bit.ly/1PxsJn5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Frary, R. B. (n. d.) “A Brief Guide to Questionnaire Development.” Office of Measurement and Research Service Virginia Polytechnic Institute and State University. 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 xml:space="preserve">You can request via document delivery here: </w:t>
      </w:r>
      <w:hyperlink r:id="rId62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http://bit.ly/1XebzA0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Robert M. Groves et al.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Survey Methodology</w:t>
      </w:r>
      <w:r w:rsidRPr="004B11B5">
        <w:rPr>
          <w:rFonts w:asciiTheme="minorHAnsi" w:eastAsia="Arial" w:hAnsiTheme="minorHAnsi" w:cs="Arial"/>
          <w:sz w:val="20"/>
          <w:szCs w:val="20"/>
        </w:rPr>
        <w:t>. Wiley, 2009.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Chase Harrison.  2007. “Tip Sheet on Questionnaire Wording.” Harvard Program on Survey Research. </w:t>
      </w:r>
      <w:r w:rsidRPr="004B11B5">
        <w:rPr>
          <w:rFonts w:asciiTheme="minorHAnsi" w:eastAsia="Arial" w:hAnsiTheme="minorHAnsi" w:cs="Arial"/>
          <w:sz w:val="20"/>
          <w:szCs w:val="20"/>
          <w:u w:val="single"/>
        </w:rPr>
        <w:t>Available online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: </w:t>
      </w:r>
      <w:hyperlink r:id="rId63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http://bit.ly/1XebMDm</w:t>
        </w:r>
      </w:hyperlink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Pennell, B.-E., et al., “Disaster Research: Surveying Displace Populations.” In Tourangeau, R., et al. (Eds).,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Hard-to-Survey Populations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 (Cambridge University Press 2014).</w:t>
      </w:r>
    </w:p>
    <w:p w:rsidR="00473E64" w:rsidRPr="004B11B5" w:rsidRDefault="004B11B5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M.E, Sanchez. (1992).  “The Effects of questionnaire design on the quality of survey data.” </w:t>
      </w:r>
      <w:r w:rsidRPr="004B11B5">
        <w:rPr>
          <w:rFonts w:asciiTheme="minorHAnsi" w:eastAsia="Arial" w:hAnsiTheme="minorHAnsi" w:cs="Arial"/>
          <w:i/>
          <w:sz w:val="20"/>
          <w:szCs w:val="20"/>
        </w:rPr>
        <w:t>Public Opinion Quarterly</w:t>
      </w:r>
      <w:r w:rsidRPr="004B11B5">
        <w:rPr>
          <w:rFonts w:asciiTheme="minorHAnsi" w:eastAsia="Arial" w:hAnsiTheme="minorHAnsi" w:cs="Arial"/>
          <w:sz w:val="20"/>
          <w:szCs w:val="20"/>
        </w:rPr>
        <w:t xml:space="preserve">. Available online: </w:t>
      </w:r>
      <w:hyperlink r:id="rId64">
        <w:r w:rsidRPr="004B11B5">
          <w:rPr>
            <w:rFonts w:asciiTheme="minorHAnsi" w:eastAsia="Arial" w:hAnsiTheme="minorHAnsi" w:cs="Arial"/>
            <w:color w:val="1155CC"/>
            <w:sz w:val="20"/>
            <w:szCs w:val="20"/>
            <w:u w:val="single"/>
          </w:rPr>
          <w:t>http://bit.ly/20FYhSh</w:t>
        </w:r>
      </w:hyperlink>
    </w:p>
    <w:p w:rsidR="00473E64" w:rsidRPr="004B11B5" w:rsidRDefault="00473E64" w:rsidP="00B45CA4">
      <w:pPr>
        <w:spacing w:after="12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473E64" w:rsidRPr="004B11B5" w:rsidRDefault="004B11B5" w:rsidP="00B45CA4">
      <w:pPr>
        <w:spacing w:after="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B11B5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473E64" w:rsidRPr="004B11B5" w:rsidRDefault="00473E64" w:rsidP="00B45CA4">
      <w:pPr>
        <w:spacing w:after="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sectPr w:rsidR="00473E64" w:rsidRPr="004B11B5">
      <w:headerReference w:type="default" r:id="rId65"/>
      <w:footerReference w:type="default" r:id="rId6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3A" w:rsidRDefault="004B11B5">
      <w:pPr>
        <w:spacing w:after="0" w:line="240" w:lineRule="auto"/>
      </w:pPr>
      <w:r>
        <w:separator/>
      </w:r>
    </w:p>
  </w:endnote>
  <w:endnote w:type="continuationSeparator" w:id="0">
    <w:p w:rsidR="00BF153A" w:rsidRDefault="004B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575790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4E1" w:rsidRPr="00703588" w:rsidRDefault="00F414E1" w:rsidP="00F414E1">
        <w:pPr>
          <w:rPr>
            <w:sz w:val="20"/>
            <w:szCs w:val="20"/>
          </w:rPr>
        </w:pPr>
      </w:p>
      <w:sdt>
        <w:sdtPr>
          <w:rPr>
            <w:sz w:val="20"/>
            <w:szCs w:val="20"/>
          </w:rPr>
          <w:id w:val="-1596395424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:rsidR="00F414E1" w:rsidRPr="00F414E1" w:rsidRDefault="00F414E1" w:rsidP="00F414E1">
            <w:pPr>
              <w:pStyle w:val="Footer"/>
              <w:pBdr>
                <w:top w:val="single" w:sz="4" w:space="1" w:color="D9D9D9" w:themeColor="background1" w:themeShade="D9"/>
              </w:pBdr>
              <w:tabs>
                <w:tab w:val="left" w:pos="6087"/>
              </w:tabs>
              <w:rPr>
                <w:sz w:val="20"/>
                <w:szCs w:val="20"/>
              </w:rPr>
            </w:pPr>
            <w:r w:rsidRPr="00703588">
              <w:rPr>
                <w:sz w:val="20"/>
                <w:szCs w:val="20"/>
              </w:rPr>
              <w:tab/>
            </w:r>
            <w:r w:rsidRPr="00703588">
              <w:rPr>
                <w:sz w:val="20"/>
                <w:szCs w:val="20"/>
              </w:rPr>
              <w:tab/>
            </w:r>
            <w:r w:rsidRPr="00703588">
              <w:rPr>
                <w:sz w:val="20"/>
                <w:szCs w:val="20"/>
              </w:rPr>
              <w:tab/>
            </w:r>
            <w:r w:rsidRPr="00703588">
              <w:rPr>
                <w:sz w:val="20"/>
                <w:szCs w:val="20"/>
              </w:rPr>
              <w:fldChar w:fldCharType="begin"/>
            </w:r>
            <w:r w:rsidRPr="00703588">
              <w:rPr>
                <w:sz w:val="20"/>
                <w:szCs w:val="20"/>
              </w:rPr>
              <w:instrText xml:space="preserve"> PAGE   \* MERGEFORMAT </w:instrText>
            </w:r>
            <w:r w:rsidRPr="007035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</w:t>
            </w:r>
            <w:r w:rsidRPr="00703588">
              <w:rPr>
                <w:noProof/>
                <w:sz w:val="20"/>
                <w:szCs w:val="20"/>
              </w:rPr>
              <w:fldChar w:fldCharType="end"/>
            </w:r>
            <w:r w:rsidRPr="00703588">
              <w:rPr>
                <w:sz w:val="20"/>
                <w:szCs w:val="20"/>
              </w:rPr>
              <w:t xml:space="preserve"> | </w:t>
            </w:r>
            <w:r w:rsidRPr="00703588">
              <w:rPr>
                <w:color w:val="7F7F7F" w:themeColor="background1" w:themeShade="7F"/>
                <w:spacing w:val="60"/>
                <w:sz w:val="20"/>
                <w:szCs w:val="20"/>
              </w:rPr>
              <w:t>Page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3A" w:rsidRDefault="004B11B5">
      <w:pPr>
        <w:spacing w:after="0" w:line="240" w:lineRule="auto"/>
      </w:pPr>
      <w:r>
        <w:separator/>
      </w:r>
    </w:p>
  </w:footnote>
  <w:footnote w:type="continuationSeparator" w:id="0">
    <w:p w:rsidR="00BF153A" w:rsidRDefault="004B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E64" w:rsidRDefault="00F414E1">
    <w:pPr>
      <w:tabs>
        <w:tab w:val="center" w:pos="4513"/>
        <w:tab w:val="right" w:pos="9026"/>
      </w:tabs>
      <w:spacing w:after="0" w:line="240" w:lineRule="auto"/>
    </w:pPr>
    <w:r w:rsidRPr="00814EA9">
      <w:rPr>
        <w:rFonts w:ascii="Arial" w:eastAsia="Arial" w:hAnsi="Arial" w:cs="Arial"/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7D49CC4C" wp14:editId="132F7925">
              <wp:simplePos x="0" y="0"/>
              <wp:positionH relativeFrom="column">
                <wp:posOffset>5416550</wp:posOffset>
              </wp:positionH>
              <wp:positionV relativeFrom="paragraph">
                <wp:posOffset>-309880</wp:posOffset>
              </wp:positionV>
              <wp:extent cx="737235" cy="442595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11B5" w:rsidRPr="004620AF" w:rsidRDefault="004B11B5" w:rsidP="004B11B5">
                          <w:pPr>
                            <w:rPr>
                              <w:rFonts w:ascii="Arial Unicode MS" w:eastAsia="Arial Unicode MS" w:hAnsi="Arial Unicode MS" w:cs="Arial Unicode MS"/>
                              <w:color w:val="808080"/>
                              <w:sz w:val="40"/>
                            </w:rPr>
                          </w:pPr>
                          <w:r w:rsidRPr="004620AF">
                            <w:rPr>
                              <w:rFonts w:ascii="Arial Unicode MS" w:eastAsia="Arial Unicode MS" w:hAnsi="Arial Unicode MS" w:cs="Arial Unicode MS"/>
                              <w:color w:val="808080"/>
                              <w:sz w:val="40"/>
                            </w:rPr>
                            <w:t>aura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49CC4C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426.5pt;margin-top:-24.4pt;width:58.05pt;height:34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" filled="f" stroked="f" strokeweight=".5pt">
              <v:textbox>
                <w:txbxContent>
                  <w:p w:rsidR="004B11B5" w:rsidRPr="004620AF" w:rsidRDefault="004B11B5" w:rsidP="004B11B5">
                    <w:pPr>
                      <w:rPr>
                        <w:rFonts w:ascii="Arial Unicode MS" w:eastAsia="Arial Unicode MS" w:hAnsi="Arial Unicode MS" w:cs="Arial Unicode MS"/>
                        <w:color w:val="808080"/>
                        <w:sz w:val="40"/>
                      </w:rPr>
                    </w:pPr>
                    <w:r w:rsidRPr="004620AF">
                      <w:rPr>
                        <w:rFonts w:ascii="Arial Unicode MS" w:eastAsia="Arial Unicode MS" w:hAnsi="Arial Unicode MS" w:cs="Arial Unicode MS"/>
                        <w:color w:val="808080"/>
                        <w:sz w:val="40"/>
                      </w:rPr>
                      <w:t>aura</w:t>
                    </w:r>
                  </w:p>
                </w:txbxContent>
              </v:textbox>
            </v:shape>
          </w:pict>
        </mc:Fallback>
      </mc:AlternateContent>
    </w:r>
    <w:r w:rsidRPr="004B11B5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52D3C9C" wp14:editId="337AE578">
              <wp:simplePos x="0" y="0"/>
              <wp:positionH relativeFrom="column">
                <wp:posOffset>5419090</wp:posOffset>
              </wp:positionH>
              <wp:positionV relativeFrom="paragraph">
                <wp:posOffset>-369570</wp:posOffset>
              </wp:positionV>
              <wp:extent cx="739775" cy="730885"/>
              <wp:effectExtent l="0" t="0" r="0" b="0"/>
              <wp:wrapNone/>
              <wp:docPr id="31" name="Oval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775" cy="730885"/>
                      </a:xfrm>
                      <a:prstGeom prst="ellipse">
                        <a:avLst/>
                      </a:prstGeom>
                      <a:noFill/>
                      <a:ln w="28575" cap="flat" cmpd="sng" algn="ctr">
                        <a:solidFill>
                          <a:srgbClr val="E7E6E6">
                            <a:lumMod val="9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534BDF0" id="Oval 31" o:spid="_x0000_s1026" style="position:absolute;margin-left:426.7pt;margin-top:-29.1pt;width:58.25pt;height:57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" filled="f" strokecolor="#d0cece" strokeweight="2.25pt">
              <v:stroke joinstyle="miter"/>
            </v:oval>
          </w:pict>
        </mc:Fallback>
      </mc:AlternateContent>
    </w:r>
    <w:r w:rsidRPr="004B11B5"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CC1FA4C" wp14:editId="08ABF6F3">
              <wp:simplePos x="0" y="0"/>
              <wp:positionH relativeFrom="column">
                <wp:posOffset>5367020</wp:posOffset>
              </wp:positionH>
              <wp:positionV relativeFrom="paragraph">
                <wp:posOffset>-370205</wp:posOffset>
              </wp:positionV>
              <wp:extent cx="739775" cy="730885"/>
              <wp:effectExtent l="0" t="0" r="0" b="0"/>
              <wp:wrapNone/>
              <wp:docPr id="32" name="Oval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775" cy="730885"/>
                      </a:xfrm>
                      <a:prstGeom prst="ellipse">
                        <a:avLst/>
                      </a:prstGeom>
                      <a:noFill/>
                      <a:ln w="28575" cap="flat" cmpd="sng" algn="ctr">
                        <a:solidFill>
                          <a:srgbClr val="E7E6E6">
                            <a:lumMod val="9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2809519" id="Oval 32" o:spid="_x0000_s1026" style="position:absolute;margin-left:422.6pt;margin-top:-29.15pt;width:58.25pt;height:57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" filled="f" strokecolor="#d0cece" strokeweight="2.25pt">
              <v:stroke joinstyle="miter"/>
            </v:oval>
          </w:pict>
        </mc:Fallback>
      </mc:AlternateContent>
    </w:r>
    <w:r w:rsidR="004B11B5" w:rsidRPr="006845FB"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82D8ABD" wp14:editId="163052EC">
              <wp:simplePos x="0" y="0"/>
              <wp:positionH relativeFrom="margin">
                <wp:posOffset>-1905</wp:posOffset>
              </wp:positionH>
              <wp:positionV relativeFrom="paragraph">
                <wp:posOffset>-299085</wp:posOffset>
              </wp:positionV>
              <wp:extent cx="5096786" cy="606425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6786" cy="606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11B5" w:rsidRPr="00207C18" w:rsidRDefault="004B11B5" w:rsidP="004B11B5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African Universities’ </w:t>
                          </w:r>
                          <w:r w:rsidRPr="00CD110E">
                            <w:rPr>
                              <w:rFonts w:ascii="Arial" w:hAnsi="Arial" w:cs="Arial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esearch </w:t>
                          </w:r>
                          <w:r w:rsidRPr="00CD110E">
                            <w:rPr>
                              <w:rFonts w:ascii="Arial" w:hAnsi="Arial" w:cs="Arial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</w:rPr>
                            <w:t>pproaches (AURA)</w:t>
                          </w:r>
                          <w:r w:rsidRPr="00CD110E">
                            <w:rPr>
                              <w:rFonts w:ascii="Arial" w:hAnsi="Arial" w:cs="Arial"/>
                            </w:rPr>
                            <w:t xml:space="preserve"> Programme: </w:t>
                          </w:r>
                          <w:r w:rsidRPr="006845FB">
                            <w:rPr>
                              <w:rFonts w:ascii="Arial" w:hAnsi="Arial" w:cs="Arial"/>
                              <w:b/>
                            </w:rPr>
                            <w:t>Course Pack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</w:rPr>
                            <w:t>“Engaged excellence in teaching and r</w:t>
                          </w:r>
                          <w:r w:rsidRPr="006845FB">
                            <w:rPr>
                              <w:rFonts w:ascii="Arial" w:hAnsi="Arial" w:cs="Arial"/>
                              <w:i/>
                            </w:rPr>
                            <w:t>esearch</w:t>
                          </w:r>
                          <w:r>
                            <w:rPr>
                              <w:rFonts w:ascii="Arial" w:hAnsi="Arial" w:cs="Arial"/>
                              <w:i/>
                            </w:rPr>
                            <w:t>”</w:t>
                          </w:r>
                          <w:r w:rsidRPr="006845FB">
                            <w:rPr>
                              <w:rFonts w:ascii="Arial" w:hAnsi="Arial" w:cs="Arial"/>
                              <w:i/>
                            </w:rPr>
                            <w:t xml:space="preserve"> </w:t>
                          </w:r>
                        </w:p>
                        <w:p w:rsidR="004B11B5" w:rsidRDefault="004B11B5" w:rsidP="004B11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2D8ABD" id="Text Box 1" o:spid="_x0000_s1027" type="#_x0000_t202" style="position:absolute;margin-left:-.15pt;margin-top:-23.55pt;width:401.3pt;height:47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" filled="f" stroked="f" strokeweight=".5pt">
              <v:textbox>
                <w:txbxContent>
                  <w:p w:rsidR="004B11B5" w:rsidRPr="00207C18" w:rsidRDefault="004B11B5" w:rsidP="004B11B5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African Universities’ </w:t>
                    </w:r>
                    <w:r w:rsidRPr="00CD110E">
                      <w:rPr>
                        <w:rFonts w:ascii="Arial" w:hAnsi="Arial" w:cs="Arial"/>
                      </w:rPr>
                      <w:t>R</w:t>
                    </w:r>
                    <w:r>
                      <w:rPr>
                        <w:rFonts w:ascii="Arial" w:hAnsi="Arial" w:cs="Arial"/>
                      </w:rPr>
                      <w:t xml:space="preserve">esearch </w:t>
                    </w:r>
                    <w:r w:rsidRPr="00CD110E">
                      <w:rPr>
                        <w:rFonts w:ascii="Arial" w:hAnsi="Arial" w:cs="Arial"/>
                      </w:rPr>
                      <w:t>A</w:t>
                    </w:r>
                    <w:r>
                      <w:rPr>
                        <w:rFonts w:ascii="Arial" w:hAnsi="Arial" w:cs="Arial"/>
                      </w:rPr>
                      <w:t>pproaches (AURA)</w:t>
                    </w:r>
                    <w:r w:rsidRPr="00CD110E">
                      <w:rPr>
                        <w:rFonts w:ascii="Arial" w:hAnsi="Arial" w:cs="Arial"/>
                      </w:rPr>
                      <w:t xml:space="preserve"> Programme: </w:t>
                    </w:r>
                    <w:r w:rsidRPr="006845FB">
                      <w:rPr>
                        <w:rFonts w:ascii="Arial" w:hAnsi="Arial" w:cs="Arial"/>
                        <w:b/>
                      </w:rPr>
                      <w:t>Course Pack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</w:rPr>
                      <w:t>“Engaged excellence in teaching and r</w:t>
                    </w:r>
                    <w:r w:rsidRPr="006845FB">
                      <w:rPr>
                        <w:rFonts w:ascii="Arial" w:hAnsi="Arial" w:cs="Arial"/>
                        <w:i/>
                      </w:rPr>
                      <w:t>esearch</w:t>
                    </w:r>
                    <w:r>
                      <w:rPr>
                        <w:rFonts w:ascii="Arial" w:hAnsi="Arial" w:cs="Arial"/>
                        <w:i/>
                      </w:rPr>
                      <w:t>”</w:t>
                    </w:r>
                    <w:r w:rsidRPr="006845FB">
                      <w:rPr>
                        <w:rFonts w:ascii="Arial" w:hAnsi="Arial" w:cs="Arial"/>
                        <w:i/>
                      </w:rPr>
                      <w:t xml:space="preserve"> </w:t>
                    </w:r>
                  </w:p>
                  <w:p w:rsidR="004B11B5" w:rsidRDefault="004B11B5" w:rsidP="004B11B5"/>
                </w:txbxContent>
              </v:textbox>
              <w10:wrap anchorx="margin"/>
            </v:shape>
          </w:pict>
        </mc:Fallback>
      </mc:AlternateContent>
    </w:r>
    <w:r w:rsidR="004B11B5">
      <w:rPr>
        <w:noProof/>
      </w:rPr>
      <mc:AlternateContent>
        <mc:Choice Requires="wps">
          <w:drawing>
            <wp:anchor distT="0" distB="0" distL="114300" distR="114300" simplePos="0" relativeHeight="251615232" behindDoc="1" locked="0" layoutInCell="1" allowOverlap="1" wp14:anchorId="27DF4243" wp14:editId="3AFDD38A">
              <wp:simplePos x="0" y="0"/>
              <wp:positionH relativeFrom="page">
                <wp:posOffset>0</wp:posOffset>
              </wp:positionH>
              <wp:positionV relativeFrom="paragraph">
                <wp:posOffset>-461175</wp:posOffset>
              </wp:positionV>
              <wp:extent cx="10789920" cy="901700"/>
              <wp:effectExtent l="0" t="0" r="11430" b="1270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89920" cy="901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C000">
                              <a:lumMod val="110000"/>
                              <a:satMod val="105000"/>
                              <a:tint val="67000"/>
                            </a:srgbClr>
                          </a:gs>
                          <a:gs pos="50000">
                            <a:srgbClr val="FFC000">
                              <a:lumMod val="105000"/>
                              <a:satMod val="103000"/>
                              <a:tint val="73000"/>
                            </a:srgbClr>
                          </a:gs>
                          <a:gs pos="100000">
                            <a:srgbClr val="FFC000">
                              <a:lumMod val="105000"/>
                              <a:satMod val="109000"/>
                              <a:tint val="81000"/>
                            </a:srgbClr>
                          </a:gs>
                        </a:gsLst>
                        <a:lin ang="5400000" scaled="0"/>
                      </a:gradFill>
                      <a:ln w="63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07BCE6" id="Rectangle 15" o:spid="_x0000_s1026" style="position:absolute;margin-left:0;margin-top:-36.3pt;width:849.6pt;height:71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" fillcolor="#ffdd9c" strokecolor="#ffc000" strokeweight=".5pt">
              <v:fill color2="#ffd479" rotate="t" colors="0 #ffdd9c;.5 #ffd78e;1 #ffd479" focus="100%" type="gradient">
                <o:fill v:ext="view" type="gradientUnscaled"/>
              </v:fill>
              <v:path arrowok="t"/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3E64"/>
    <w:rsid w:val="004366D0"/>
    <w:rsid w:val="00473E64"/>
    <w:rsid w:val="004B11B5"/>
    <w:rsid w:val="00B45CA4"/>
    <w:rsid w:val="00BF153A"/>
    <w:rsid w:val="00DD6110"/>
    <w:rsid w:val="00F4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B0F6C86-8FC0-4EEE-8F32-B3A3EBA6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1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B5"/>
  </w:style>
  <w:style w:type="paragraph" w:styleId="Footer">
    <w:name w:val="footer"/>
    <w:basedOn w:val="Normal"/>
    <w:link w:val="FooterChar"/>
    <w:uiPriority w:val="99"/>
    <w:unhideWhenUsed/>
    <w:rsid w:val="004B1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t.ly/23SoQCL" TargetMode="External"/><Relationship Id="rId18" Type="http://schemas.openxmlformats.org/officeDocument/2006/relationships/hyperlink" Target="http://bit.ly/1Q3Wye8" TargetMode="External"/><Relationship Id="rId26" Type="http://schemas.openxmlformats.org/officeDocument/2006/relationships/hyperlink" Target="http://bit.ly/20kqFUB" TargetMode="External"/><Relationship Id="rId39" Type="http://schemas.openxmlformats.org/officeDocument/2006/relationships/hyperlink" Target="http://bit.ly/1Q5lgRH" TargetMode="External"/><Relationship Id="rId21" Type="http://schemas.openxmlformats.org/officeDocument/2006/relationships/hyperlink" Target="http://bit.ly/1PKqHnf" TargetMode="External"/><Relationship Id="rId34" Type="http://schemas.openxmlformats.org/officeDocument/2006/relationships/hyperlink" Target="http://bit.ly/1okirQA" TargetMode="External"/><Relationship Id="rId42" Type="http://schemas.openxmlformats.org/officeDocument/2006/relationships/hyperlink" Target="http://bit.ly/1T99Cpd" TargetMode="External"/><Relationship Id="rId47" Type="http://schemas.openxmlformats.org/officeDocument/2006/relationships/hyperlink" Target="http://bit.ly/1Lc7Hsf" TargetMode="External"/><Relationship Id="rId50" Type="http://schemas.openxmlformats.org/officeDocument/2006/relationships/hyperlink" Target="http://bit.ly/1UYCQ7Y" TargetMode="External"/><Relationship Id="rId55" Type="http://schemas.openxmlformats.org/officeDocument/2006/relationships/hyperlink" Target="http://bit.ly/1Q2W4oQ" TargetMode="External"/><Relationship Id="rId63" Type="http://schemas.openxmlformats.org/officeDocument/2006/relationships/hyperlink" Target="http://bit.ly/1XebMDm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bit.ly/1Q2RZ3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t.ly/1SaFXMm" TargetMode="External"/><Relationship Id="rId29" Type="http://schemas.openxmlformats.org/officeDocument/2006/relationships/hyperlink" Target="http://bit.ly/1XdY8Qr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wtUXOHL2_eAQzZaanJkY1FRYlk/view?usp=sharing" TargetMode="External"/><Relationship Id="rId11" Type="http://schemas.openxmlformats.org/officeDocument/2006/relationships/hyperlink" Target="http://bit.ly/1Q5g1lb" TargetMode="External"/><Relationship Id="rId24" Type="http://schemas.openxmlformats.org/officeDocument/2006/relationships/hyperlink" Target="http://bit.ly/1SbZLir" TargetMode="External"/><Relationship Id="rId32" Type="http://schemas.openxmlformats.org/officeDocument/2006/relationships/hyperlink" Target="http://bit.ly/1SaFXMm" TargetMode="External"/><Relationship Id="rId37" Type="http://schemas.openxmlformats.org/officeDocument/2006/relationships/hyperlink" Target="http://bit.ly/20FCp9F" TargetMode="External"/><Relationship Id="rId40" Type="http://schemas.openxmlformats.org/officeDocument/2006/relationships/hyperlink" Target="http://bit.ly/1KBveYD" TargetMode="External"/><Relationship Id="rId45" Type="http://schemas.openxmlformats.org/officeDocument/2006/relationships/hyperlink" Target="http://bit.ly/1PhgblV" TargetMode="External"/><Relationship Id="rId53" Type="http://schemas.openxmlformats.org/officeDocument/2006/relationships/hyperlink" Target="http://bit.ly/1mnTl1C" TargetMode="External"/><Relationship Id="rId58" Type="http://schemas.openxmlformats.org/officeDocument/2006/relationships/hyperlink" Target="http://bit.ly/1nTtFe7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bit.ly/1T08T8G" TargetMode="External"/><Relationship Id="rId23" Type="http://schemas.openxmlformats.org/officeDocument/2006/relationships/hyperlink" Target="http://bit.ly/1RhiRm4" TargetMode="External"/><Relationship Id="rId28" Type="http://schemas.openxmlformats.org/officeDocument/2006/relationships/hyperlink" Target="http://bit.ly/1TOrtkT" TargetMode="External"/><Relationship Id="rId36" Type="http://schemas.openxmlformats.org/officeDocument/2006/relationships/hyperlink" Target="http://bit.ly/1Qnhn4M" TargetMode="External"/><Relationship Id="rId49" Type="http://schemas.openxmlformats.org/officeDocument/2006/relationships/hyperlink" Target="http://bit.ly/1nThHRN" TargetMode="External"/><Relationship Id="rId57" Type="http://schemas.openxmlformats.org/officeDocument/2006/relationships/hyperlink" Target="http://bit.ly/1T0L54w" TargetMode="External"/><Relationship Id="rId61" Type="http://schemas.openxmlformats.org/officeDocument/2006/relationships/hyperlink" Target="http://bit.ly/1PxsJn5" TargetMode="External"/><Relationship Id="rId10" Type="http://schemas.openxmlformats.org/officeDocument/2006/relationships/hyperlink" Target="http://bit.ly/1KAycgb" TargetMode="External"/><Relationship Id="rId19" Type="http://schemas.openxmlformats.org/officeDocument/2006/relationships/hyperlink" Target="http://1.usa.gov/1T8LPps" TargetMode="External"/><Relationship Id="rId31" Type="http://schemas.openxmlformats.org/officeDocument/2006/relationships/hyperlink" Target="http://bit.ly/20G3VUm" TargetMode="External"/><Relationship Id="rId44" Type="http://schemas.openxmlformats.org/officeDocument/2006/relationships/hyperlink" Target="http://bit.ly/1SEFJgX" TargetMode="External"/><Relationship Id="rId52" Type="http://schemas.openxmlformats.org/officeDocument/2006/relationships/hyperlink" Target="http://bit.ly/1RjprbN" TargetMode="External"/><Relationship Id="rId60" Type="http://schemas.openxmlformats.org/officeDocument/2006/relationships/hyperlink" Target="http://bit.ly/1T946mG" TargetMode="External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ooks.google.co.ke/books?id=v4wJF5hZhKgC&amp;pg=PT841&amp;dq=Tashakkori,+A.+%26+Teddlie,+C.,+2010.+Sage+handbook+of+mixed+methods+in+social+%26+behavioral+research,&amp;hl=en&amp;sa=X&amp;ved=0ahUKEwi-2oy5u97KAhVM1hoKHaWwA80Q6AEIGjAA" TargetMode="External"/><Relationship Id="rId14" Type="http://schemas.openxmlformats.org/officeDocument/2006/relationships/hyperlink" Target="http://people.ucsc.edu/~ktellez/Creswell_validity2000.pdf" TargetMode="External"/><Relationship Id="rId22" Type="http://schemas.openxmlformats.org/officeDocument/2006/relationships/hyperlink" Target="http://bit.ly/1UXy0YJ" TargetMode="External"/><Relationship Id="rId27" Type="http://schemas.openxmlformats.org/officeDocument/2006/relationships/hyperlink" Target="http://bit.ly/23SWPuR" TargetMode="External"/><Relationship Id="rId30" Type="http://schemas.openxmlformats.org/officeDocument/2006/relationships/hyperlink" Target="http://bit.ly/1TOHYx8" TargetMode="External"/><Relationship Id="rId35" Type="http://schemas.openxmlformats.org/officeDocument/2006/relationships/hyperlink" Target="http://bit.ly/20FBSEM" TargetMode="External"/><Relationship Id="rId43" Type="http://schemas.openxmlformats.org/officeDocument/2006/relationships/hyperlink" Target="http://bit.ly/1SbwPXL" TargetMode="External"/><Relationship Id="rId48" Type="http://schemas.openxmlformats.org/officeDocument/2006/relationships/hyperlink" Target="http://bit.ly/1olvEbH" TargetMode="External"/><Relationship Id="rId56" Type="http://schemas.openxmlformats.org/officeDocument/2006/relationships/hyperlink" Target="http://bit.ly/23TeMJQ" TargetMode="External"/><Relationship Id="rId64" Type="http://schemas.openxmlformats.org/officeDocument/2006/relationships/hyperlink" Target="http://bit.ly/20FYhSh" TargetMode="External"/><Relationship Id="rId8" Type="http://schemas.openxmlformats.org/officeDocument/2006/relationships/hyperlink" Target="https://books.google.co.ke/books?hl=en&amp;lr=&amp;id=vwNxIyT-M94C&amp;oi=fnd&amp;pg=PP2&amp;dq=Gary+Goertz,+Social+Science+Concepts:+A+User%E2%80%99s+Guide.&amp;ots=cQp_3TiP79&amp;sig=iji_wvGchjcDU68AY5WItBeze2o&amp;redir_esc=y" TargetMode="External"/><Relationship Id="rId51" Type="http://schemas.openxmlformats.org/officeDocument/2006/relationships/hyperlink" Target="http://stanford.io/1TOFRJ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it.ly/1TNJLT3" TargetMode="External"/><Relationship Id="rId17" Type="http://schemas.openxmlformats.org/officeDocument/2006/relationships/hyperlink" Target="http://bit.ly/1SbwPXL" TargetMode="External"/><Relationship Id="rId25" Type="http://schemas.openxmlformats.org/officeDocument/2006/relationships/hyperlink" Target="http://bit.ly/1Px5CJh" TargetMode="External"/><Relationship Id="rId33" Type="http://schemas.openxmlformats.org/officeDocument/2006/relationships/hyperlink" Target="http://bit.ly/1SDKhnT" TargetMode="External"/><Relationship Id="rId38" Type="http://schemas.openxmlformats.org/officeDocument/2006/relationships/hyperlink" Target="http://bit.ly/1oltWah" TargetMode="External"/><Relationship Id="rId46" Type="http://schemas.openxmlformats.org/officeDocument/2006/relationships/hyperlink" Target="http://bit.ly/1Q3JiGz" TargetMode="External"/><Relationship Id="rId59" Type="http://schemas.openxmlformats.org/officeDocument/2006/relationships/hyperlink" Target="http://bit.ly/1PhtUc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bit.ly/1Rhih7P" TargetMode="External"/><Relationship Id="rId41" Type="http://schemas.openxmlformats.org/officeDocument/2006/relationships/hyperlink" Target="http://bit.ly/1Q5lgRH" TargetMode="External"/><Relationship Id="rId54" Type="http://schemas.openxmlformats.org/officeDocument/2006/relationships/hyperlink" Target="http://bit.ly/1K8ezMr" TargetMode="External"/><Relationship Id="rId62" Type="http://schemas.openxmlformats.org/officeDocument/2006/relationships/hyperlink" Target="http://bit.ly/1Xebz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60849AE2</Template>
  <TotalTime>3</TotalTime>
  <Pages>6</Pages>
  <Words>2844</Words>
  <Characters>16215</Characters>
  <Application>Microsoft Office Word</Application>
  <DocSecurity>0</DocSecurity>
  <Lines>135</Lines>
  <Paragraphs>38</Paragraphs>
  <ScaleCrop>false</ScaleCrop>
  <Company>Institute of Development Studies</Company>
  <LinksUpToDate>false</LinksUpToDate>
  <CharactersWithSpaces>19021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Cattane</cp:lastModifiedBy>
  <cp:revision>6</cp:revision>
  <dcterms:created xsi:type="dcterms:W3CDTF">2016-08-19T14:54:00Z</dcterms:created>
  <dcterms:modified xsi:type="dcterms:W3CDTF">2016-09-12T13:25:00Z</dcterms:modified>
</cp:coreProperties>
</file>