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37E1D" w14:textId="32BAA845" w:rsidR="00BA3E78" w:rsidRPr="004E47A5" w:rsidRDefault="00BA3E78" w:rsidP="00BA3E78">
      <w:pPr>
        <w:spacing w:line="276" w:lineRule="auto"/>
        <w:rPr>
          <w:b/>
          <w:sz w:val="20"/>
          <w:szCs w:val="20"/>
        </w:rPr>
      </w:pPr>
      <w:r>
        <w:rPr>
          <w:b/>
          <w:sz w:val="20"/>
          <w:szCs w:val="20"/>
        </w:rPr>
        <w:t>Research Course 1/Face-to-Face /Day 1/Session 6 (R1_F2F-D1-S6)</w:t>
      </w:r>
    </w:p>
    <w:p w14:paraId="1DE0340D" w14:textId="77777777" w:rsidR="003B069F" w:rsidRPr="00E80847" w:rsidRDefault="003B069F" w:rsidP="00E80847">
      <w:pPr>
        <w:spacing w:line="276" w:lineRule="auto"/>
        <w:rPr>
          <w:b/>
          <w:sz w:val="20"/>
          <w:szCs w:val="20"/>
        </w:rPr>
      </w:pPr>
      <w:r w:rsidRPr="00E80847">
        <w:rPr>
          <w:b/>
          <w:sz w:val="20"/>
          <w:szCs w:val="20"/>
        </w:rPr>
        <w:t>Title: How we categorise phenomena using an analytical approach</w:t>
      </w:r>
    </w:p>
    <w:p w14:paraId="3D3990CB" w14:textId="2E8AFBEE" w:rsidR="003B069F" w:rsidRPr="00E80847" w:rsidRDefault="00606695" w:rsidP="00E80847">
      <w:pPr>
        <w:spacing w:line="276" w:lineRule="auto"/>
        <w:rPr>
          <w:sz w:val="20"/>
          <w:szCs w:val="20"/>
          <w:u w:val="single"/>
        </w:rPr>
      </w:pPr>
      <w:r w:rsidRPr="00E80847">
        <w:rPr>
          <w:sz w:val="20"/>
          <w:szCs w:val="20"/>
          <w:u w:val="single"/>
        </w:rPr>
        <w:t xml:space="preserve">Session </w:t>
      </w:r>
      <w:r w:rsidR="003B069F" w:rsidRPr="00E80847">
        <w:rPr>
          <w:sz w:val="20"/>
          <w:szCs w:val="20"/>
          <w:u w:val="single"/>
        </w:rPr>
        <w:t>Description:</w:t>
      </w:r>
    </w:p>
    <w:p w14:paraId="64748CD1" w14:textId="7D64739F" w:rsidR="003B069F" w:rsidRPr="00E80847" w:rsidRDefault="00F3013C" w:rsidP="00E80847">
      <w:pPr>
        <w:spacing w:after="0" w:line="276" w:lineRule="auto"/>
        <w:jc w:val="both"/>
        <w:rPr>
          <w:sz w:val="20"/>
          <w:szCs w:val="20"/>
        </w:rPr>
      </w:pPr>
      <w:r>
        <w:rPr>
          <w:sz w:val="20"/>
          <w:szCs w:val="20"/>
        </w:rPr>
        <w:t xml:space="preserve">(Overall time: 60 mins) </w:t>
      </w:r>
      <w:r w:rsidR="003B069F" w:rsidRPr="00E80847">
        <w:rPr>
          <w:sz w:val="20"/>
          <w:szCs w:val="20"/>
        </w:rPr>
        <w:t xml:space="preserve">The purpose of this exercise is to </w:t>
      </w:r>
      <w:r w:rsidR="00B93FE7">
        <w:rPr>
          <w:sz w:val="20"/>
          <w:szCs w:val="20"/>
        </w:rPr>
        <w:t>guide learners through an experiential activity that</w:t>
      </w:r>
      <w:r w:rsidR="00B93FE7" w:rsidRPr="00E42B7E">
        <w:rPr>
          <w:sz w:val="20"/>
          <w:szCs w:val="20"/>
        </w:rPr>
        <w:t xml:space="preserve"> enable</w:t>
      </w:r>
      <w:r w:rsidR="00B93FE7">
        <w:rPr>
          <w:sz w:val="20"/>
          <w:szCs w:val="20"/>
        </w:rPr>
        <w:t>s</w:t>
      </w:r>
      <w:r w:rsidR="00B93FE7" w:rsidRPr="00E42B7E">
        <w:rPr>
          <w:sz w:val="20"/>
          <w:szCs w:val="20"/>
        </w:rPr>
        <w:t xml:space="preserve"> </w:t>
      </w:r>
      <w:r w:rsidR="00B93FE7">
        <w:rPr>
          <w:sz w:val="20"/>
          <w:szCs w:val="20"/>
        </w:rPr>
        <w:t xml:space="preserve">them </w:t>
      </w:r>
      <w:r w:rsidR="00B93FE7" w:rsidRPr="00E42B7E">
        <w:rPr>
          <w:sz w:val="20"/>
          <w:szCs w:val="20"/>
        </w:rPr>
        <w:t xml:space="preserve">to </w:t>
      </w:r>
      <w:r w:rsidR="00B93FE7">
        <w:rPr>
          <w:sz w:val="20"/>
          <w:szCs w:val="20"/>
        </w:rPr>
        <w:t xml:space="preserve">identify </w:t>
      </w:r>
      <w:r w:rsidR="00B93FE7" w:rsidRPr="00E42B7E">
        <w:rPr>
          <w:sz w:val="20"/>
          <w:szCs w:val="20"/>
        </w:rPr>
        <w:t>analytical approach</w:t>
      </w:r>
      <w:r w:rsidR="00B93FE7">
        <w:rPr>
          <w:sz w:val="20"/>
          <w:szCs w:val="20"/>
        </w:rPr>
        <w:t>es to the definition of phenomena</w:t>
      </w:r>
      <w:r w:rsidR="00B93FE7" w:rsidRPr="00E42B7E">
        <w:rPr>
          <w:sz w:val="20"/>
          <w:szCs w:val="20"/>
        </w:rPr>
        <w:t>.</w:t>
      </w:r>
      <w:r w:rsidR="00B93FE7">
        <w:rPr>
          <w:sz w:val="20"/>
          <w:szCs w:val="20"/>
        </w:rPr>
        <w:t xml:space="preserve"> Learners will experience the difference between analytical and holistic processes, the different languages the two use to define the phenomena, and the possible benefits of applying a participatory approach to define phenomena.</w:t>
      </w:r>
    </w:p>
    <w:p w14:paraId="664B1C4B" w14:textId="77777777" w:rsidR="003B069F" w:rsidRPr="00E80847" w:rsidRDefault="003B069F" w:rsidP="00E80847">
      <w:pPr>
        <w:spacing w:after="0" w:line="276" w:lineRule="auto"/>
        <w:jc w:val="both"/>
        <w:rPr>
          <w:sz w:val="20"/>
          <w:szCs w:val="20"/>
        </w:rPr>
      </w:pPr>
    </w:p>
    <w:p w14:paraId="6A895870" w14:textId="3302959B" w:rsidR="003B069F" w:rsidRPr="00E80847" w:rsidRDefault="003B069F" w:rsidP="00E80847">
      <w:pPr>
        <w:spacing w:line="276" w:lineRule="auto"/>
        <w:rPr>
          <w:sz w:val="20"/>
          <w:szCs w:val="20"/>
        </w:rPr>
      </w:pPr>
      <w:r w:rsidRPr="00E80847">
        <w:rPr>
          <w:sz w:val="20"/>
          <w:szCs w:val="20"/>
          <w:u w:val="single"/>
        </w:rPr>
        <w:t xml:space="preserve">Learning </w:t>
      </w:r>
      <w:r w:rsidR="000118C7">
        <w:rPr>
          <w:sz w:val="20"/>
          <w:szCs w:val="20"/>
          <w:u w:val="single"/>
        </w:rPr>
        <w:t>Outcome</w:t>
      </w:r>
      <w:r w:rsidR="00606695" w:rsidRPr="00E80847">
        <w:rPr>
          <w:sz w:val="20"/>
          <w:szCs w:val="20"/>
          <w:u w:val="single"/>
        </w:rPr>
        <w:t>s</w:t>
      </w:r>
      <w:r w:rsidRPr="00E80847">
        <w:rPr>
          <w:sz w:val="20"/>
          <w:szCs w:val="20"/>
        </w:rPr>
        <w:t>:</w:t>
      </w:r>
    </w:p>
    <w:p w14:paraId="3212AFCF" w14:textId="30187EDC" w:rsidR="003B069F" w:rsidRPr="00F74974" w:rsidRDefault="00E80847" w:rsidP="00F74974">
      <w:pPr>
        <w:pStyle w:val="ListParagraph"/>
        <w:numPr>
          <w:ilvl w:val="0"/>
          <w:numId w:val="13"/>
        </w:numPr>
        <w:spacing w:line="276" w:lineRule="auto"/>
        <w:ind w:left="284" w:hanging="284"/>
        <w:rPr>
          <w:sz w:val="20"/>
          <w:szCs w:val="20"/>
        </w:rPr>
      </w:pPr>
      <w:r w:rsidRPr="00F74974">
        <w:rPr>
          <w:sz w:val="20"/>
          <w:szCs w:val="20"/>
        </w:rPr>
        <w:t>Relate to and explain</w:t>
      </w:r>
      <w:r w:rsidR="003B069F" w:rsidRPr="00F74974">
        <w:rPr>
          <w:sz w:val="20"/>
          <w:szCs w:val="20"/>
        </w:rPr>
        <w:t xml:space="preserve"> the analytical approach</w:t>
      </w:r>
    </w:p>
    <w:p w14:paraId="76676E45" w14:textId="77777777" w:rsidR="00606695" w:rsidRPr="00E80847" w:rsidRDefault="00606695" w:rsidP="00E80847">
      <w:pPr>
        <w:spacing w:line="276" w:lineRule="auto"/>
        <w:rPr>
          <w:sz w:val="20"/>
          <w:szCs w:val="20"/>
        </w:rPr>
      </w:pPr>
      <w:r w:rsidRPr="00E80847">
        <w:rPr>
          <w:sz w:val="20"/>
          <w:szCs w:val="20"/>
          <w:u w:val="single"/>
        </w:rPr>
        <w:t>Recommended Modality:</w:t>
      </w:r>
      <w:r w:rsidRPr="00E80847">
        <w:rPr>
          <w:sz w:val="20"/>
          <w:szCs w:val="20"/>
        </w:rPr>
        <w:t xml:space="preserve"> </w:t>
      </w:r>
    </w:p>
    <w:p w14:paraId="78FE4373" w14:textId="77777777" w:rsidR="00606695" w:rsidRPr="00E80847" w:rsidRDefault="00606695" w:rsidP="00E80847">
      <w:pPr>
        <w:pStyle w:val="ListParagraph"/>
        <w:numPr>
          <w:ilvl w:val="0"/>
          <w:numId w:val="12"/>
        </w:numPr>
        <w:spacing w:line="276" w:lineRule="auto"/>
        <w:ind w:left="284" w:hanging="284"/>
        <w:rPr>
          <w:sz w:val="20"/>
          <w:szCs w:val="20"/>
        </w:rPr>
      </w:pPr>
      <w:r w:rsidRPr="00E80847">
        <w:rPr>
          <w:sz w:val="20"/>
          <w:szCs w:val="20"/>
        </w:rPr>
        <w:t>Face-to-face</w:t>
      </w:r>
    </w:p>
    <w:p w14:paraId="11EF59FD" w14:textId="77777777" w:rsidR="003B069F" w:rsidRPr="00E80847" w:rsidRDefault="003B069F" w:rsidP="00E80847">
      <w:pPr>
        <w:spacing w:line="276" w:lineRule="auto"/>
        <w:rPr>
          <w:sz w:val="20"/>
          <w:szCs w:val="20"/>
          <w:u w:val="single"/>
        </w:rPr>
      </w:pPr>
      <w:r w:rsidRPr="00E80847">
        <w:rPr>
          <w:sz w:val="20"/>
          <w:szCs w:val="20"/>
          <w:u w:val="single"/>
        </w:rPr>
        <w:t>Learning Activities:</w:t>
      </w:r>
      <w:bookmarkStart w:id="0" w:name="_GoBack"/>
      <w:bookmarkEnd w:id="0"/>
    </w:p>
    <w:p w14:paraId="3331B1D3" w14:textId="510D9578" w:rsidR="003B069F" w:rsidRPr="00E80847" w:rsidRDefault="00E80847" w:rsidP="00E80847">
      <w:pPr>
        <w:pStyle w:val="ListParagraph"/>
        <w:numPr>
          <w:ilvl w:val="0"/>
          <w:numId w:val="7"/>
        </w:numPr>
        <w:spacing w:line="276" w:lineRule="auto"/>
        <w:ind w:left="284" w:hanging="284"/>
        <w:rPr>
          <w:sz w:val="20"/>
          <w:szCs w:val="20"/>
        </w:rPr>
      </w:pPr>
      <w:r>
        <w:rPr>
          <w:sz w:val="20"/>
          <w:szCs w:val="20"/>
        </w:rPr>
        <w:t xml:space="preserve">(60 mins) </w:t>
      </w:r>
      <w:r w:rsidR="003B069F" w:rsidRPr="00E80847">
        <w:rPr>
          <w:sz w:val="20"/>
          <w:szCs w:val="20"/>
        </w:rPr>
        <w:t xml:space="preserve">A rose: a botanical perspective: in groups, learners cover a different set of questions and then report to the wider group </w:t>
      </w:r>
      <w:r w:rsidR="003B069F" w:rsidRPr="00E80847">
        <w:rPr>
          <w:b/>
          <w:sz w:val="20"/>
          <w:szCs w:val="20"/>
        </w:rPr>
        <w:t>(LO 1)</w:t>
      </w:r>
    </w:p>
    <w:p w14:paraId="4D6E92AE" w14:textId="77777777" w:rsidR="00606695" w:rsidRPr="00E80847" w:rsidRDefault="00606695" w:rsidP="00E80847">
      <w:pPr>
        <w:spacing w:line="276" w:lineRule="auto"/>
        <w:rPr>
          <w:sz w:val="20"/>
          <w:szCs w:val="20"/>
          <w:u w:val="single"/>
        </w:rPr>
      </w:pPr>
      <w:r w:rsidRPr="00E80847">
        <w:rPr>
          <w:sz w:val="20"/>
          <w:szCs w:val="20"/>
          <w:u w:val="single"/>
        </w:rPr>
        <w:t>Formative Assessment:</w:t>
      </w:r>
    </w:p>
    <w:p w14:paraId="1B577B42" w14:textId="3430A175" w:rsidR="00606695" w:rsidRPr="00590568" w:rsidRDefault="00590568" w:rsidP="00590568">
      <w:pPr>
        <w:pStyle w:val="ListParagraph"/>
        <w:numPr>
          <w:ilvl w:val="0"/>
          <w:numId w:val="12"/>
        </w:numPr>
        <w:spacing w:line="276" w:lineRule="auto"/>
        <w:ind w:left="284" w:hanging="284"/>
        <w:rPr>
          <w:sz w:val="20"/>
          <w:szCs w:val="20"/>
        </w:rPr>
      </w:pPr>
      <w:r w:rsidRPr="00590568">
        <w:rPr>
          <w:sz w:val="20"/>
          <w:szCs w:val="20"/>
        </w:rPr>
        <w:t>Questioning</w:t>
      </w:r>
    </w:p>
    <w:p w14:paraId="051FE8BF" w14:textId="48AED693" w:rsidR="00590568" w:rsidRPr="00590568" w:rsidRDefault="00590568" w:rsidP="00590568">
      <w:pPr>
        <w:pStyle w:val="ListParagraph"/>
        <w:numPr>
          <w:ilvl w:val="0"/>
          <w:numId w:val="12"/>
        </w:numPr>
        <w:spacing w:line="276" w:lineRule="auto"/>
        <w:ind w:left="284" w:hanging="284"/>
        <w:rPr>
          <w:sz w:val="20"/>
          <w:szCs w:val="20"/>
        </w:rPr>
      </w:pPr>
      <w:r w:rsidRPr="00590568">
        <w:rPr>
          <w:sz w:val="20"/>
          <w:szCs w:val="20"/>
        </w:rPr>
        <w:t>Peer feedback</w:t>
      </w:r>
    </w:p>
    <w:p w14:paraId="147FB4B6" w14:textId="25FDF973" w:rsidR="003B069F" w:rsidRPr="00E80847" w:rsidRDefault="003B069F" w:rsidP="00E80847">
      <w:pPr>
        <w:spacing w:line="276" w:lineRule="auto"/>
        <w:rPr>
          <w:sz w:val="20"/>
          <w:szCs w:val="20"/>
          <w:u w:val="single"/>
        </w:rPr>
      </w:pPr>
      <w:r w:rsidRPr="00E80847">
        <w:rPr>
          <w:sz w:val="20"/>
          <w:szCs w:val="20"/>
          <w:u w:val="single"/>
        </w:rPr>
        <w:t>Learning Resources:</w:t>
      </w:r>
    </w:p>
    <w:p w14:paraId="0244616B" w14:textId="4ED28072" w:rsidR="003B069F" w:rsidRPr="00E80847" w:rsidRDefault="00E80847" w:rsidP="00E80847">
      <w:pPr>
        <w:pStyle w:val="ListParagraph"/>
        <w:numPr>
          <w:ilvl w:val="0"/>
          <w:numId w:val="12"/>
        </w:numPr>
        <w:spacing w:line="276" w:lineRule="auto"/>
        <w:ind w:left="284" w:hanging="284"/>
        <w:rPr>
          <w:sz w:val="20"/>
          <w:szCs w:val="20"/>
        </w:rPr>
      </w:pPr>
      <w:r>
        <w:rPr>
          <w:sz w:val="20"/>
          <w:szCs w:val="20"/>
        </w:rPr>
        <w:t>[R1-P05</w:t>
      </w:r>
      <w:r w:rsidR="00070394">
        <w:rPr>
          <w:sz w:val="20"/>
          <w:szCs w:val="20"/>
        </w:rPr>
        <w:t>-S</w:t>
      </w:r>
      <w:r>
        <w:rPr>
          <w:sz w:val="20"/>
          <w:szCs w:val="20"/>
        </w:rPr>
        <w:t xml:space="preserve">6] </w:t>
      </w:r>
      <w:r w:rsidR="003B069F" w:rsidRPr="00E80847">
        <w:rPr>
          <w:sz w:val="20"/>
          <w:szCs w:val="20"/>
        </w:rPr>
        <w:t xml:space="preserve">Power Point Presentation Session </w:t>
      </w:r>
      <w:r w:rsidR="00F124A5">
        <w:rPr>
          <w:sz w:val="20"/>
          <w:szCs w:val="20"/>
        </w:rPr>
        <w:t>6</w:t>
      </w:r>
      <w:r w:rsidR="003B069F" w:rsidRPr="00E80847">
        <w:rPr>
          <w:sz w:val="20"/>
          <w:szCs w:val="20"/>
        </w:rPr>
        <w:t>: A rose - a botanical perspective</w:t>
      </w:r>
      <w:r>
        <w:rPr>
          <w:sz w:val="20"/>
          <w:szCs w:val="20"/>
        </w:rPr>
        <w:t xml:space="preserve">. </w:t>
      </w:r>
      <w:r w:rsidR="003B069F" w:rsidRPr="00E80847">
        <w:rPr>
          <w:sz w:val="20"/>
          <w:szCs w:val="20"/>
        </w:rPr>
        <w:t>This presentation outlines the learning outcomes of the session, and provides guidelines and prompting questions for the experiential activity to enable participants to experience the analytical approach.</w:t>
      </w:r>
    </w:p>
    <w:p w14:paraId="06205B96" w14:textId="07D0D963" w:rsidR="00606695" w:rsidRDefault="00606695" w:rsidP="00E80847">
      <w:pPr>
        <w:spacing w:line="276" w:lineRule="auto"/>
        <w:rPr>
          <w:sz w:val="20"/>
          <w:szCs w:val="20"/>
          <w:u w:val="single"/>
        </w:rPr>
      </w:pPr>
      <w:r w:rsidRPr="00E80847">
        <w:rPr>
          <w:sz w:val="20"/>
          <w:szCs w:val="20"/>
          <w:u w:val="single"/>
        </w:rPr>
        <w:t>Course Materials:</w:t>
      </w:r>
    </w:p>
    <w:p w14:paraId="2D82581A" w14:textId="091B911C" w:rsidR="00E80847" w:rsidRPr="00E80847" w:rsidRDefault="00E80847" w:rsidP="00E80847">
      <w:pPr>
        <w:pStyle w:val="ListParagraph"/>
        <w:numPr>
          <w:ilvl w:val="0"/>
          <w:numId w:val="12"/>
        </w:numPr>
        <w:spacing w:line="276" w:lineRule="auto"/>
        <w:ind w:left="284" w:hanging="284"/>
        <w:rPr>
          <w:sz w:val="20"/>
          <w:szCs w:val="20"/>
        </w:rPr>
      </w:pPr>
      <w:r w:rsidRPr="00E80847">
        <w:rPr>
          <w:sz w:val="20"/>
          <w:szCs w:val="20"/>
        </w:rPr>
        <w:t>Computer</w:t>
      </w:r>
    </w:p>
    <w:p w14:paraId="7C7AABBE" w14:textId="019AA708" w:rsidR="00E80847" w:rsidRPr="00E80847" w:rsidRDefault="00E80847" w:rsidP="00E80847">
      <w:pPr>
        <w:pStyle w:val="ListParagraph"/>
        <w:numPr>
          <w:ilvl w:val="0"/>
          <w:numId w:val="12"/>
        </w:numPr>
        <w:spacing w:line="276" w:lineRule="auto"/>
        <w:ind w:left="284" w:hanging="284"/>
        <w:rPr>
          <w:sz w:val="20"/>
          <w:szCs w:val="20"/>
        </w:rPr>
      </w:pPr>
      <w:r w:rsidRPr="00E80847">
        <w:rPr>
          <w:sz w:val="20"/>
          <w:szCs w:val="20"/>
        </w:rPr>
        <w:t>Projector</w:t>
      </w:r>
    </w:p>
    <w:p w14:paraId="104A3FE9" w14:textId="77777777" w:rsidR="003B069F" w:rsidRPr="00E80847" w:rsidRDefault="003B069F" w:rsidP="00E80847">
      <w:pPr>
        <w:spacing w:line="276" w:lineRule="auto"/>
        <w:rPr>
          <w:b/>
          <w:sz w:val="20"/>
          <w:szCs w:val="20"/>
        </w:rPr>
      </w:pPr>
      <w:r w:rsidRPr="00E80847">
        <w:rPr>
          <w:b/>
          <w:sz w:val="20"/>
          <w:szCs w:val="20"/>
        </w:rPr>
        <w:br w:type="page"/>
      </w:r>
    </w:p>
    <w:p w14:paraId="7AFE1ABD" w14:textId="77777777" w:rsidR="00F74974" w:rsidRDefault="00F74974" w:rsidP="00E80847">
      <w:pPr>
        <w:spacing w:line="276" w:lineRule="auto"/>
        <w:rPr>
          <w:sz w:val="20"/>
          <w:szCs w:val="20"/>
        </w:rPr>
      </w:pPr>
      <w:r>
        <w:rPr>
          <w:sz w:val="20"/>
          <w:szCs w:val="20"/>
        </w:rPr>
        <w:lastRenderedPageBreak/>
        <w:t>Presentation Slides</w:t>
      </w:r>
    </w:p>
    <w:p w14:paraId="0B828B64" w14:textId="0154CA90" w:rsidR="003B069F" w:rsidRPr="00E80847" w:rsidRDefault="003B069F" w:rsidP="00E80847">
      <w:pPr>
        <w:spacing w:line="276" w:lineRule="auto"/>
        <w:rPr>
          <w:sz w:val="20"/>
          <w:szCs w:val="20"/>
        </w:rPr>
      </w:pPr>
      <w:r w:rsidRPr="00E80847">
        <w:rPr>
          <w:sz w:val="20"/>
          <w:szCs w:val="20"/>
        </w:rPr>
        <w:t>Slide 1</w:t>
      </w:r>
    </w:p>
    <w:p w14:paraId="2A2A2238" w14:textId="77777777" w:rsidR="003B069F" w:rsidRPr="00E80847" w:rsidRDefault="003B069F" w:rsidP="00E80847">
      <w:pPr>
        <w:spacing w:line="276" w:lineRule="auto"/>
        <w:rPr>
          <w:sz w:val="20"/>
          <w:szCs w:val="20"/>
        </w:rPr>
      </w:pPr>
    </w:p>
    <w:p w14:paraId="2D6F7C3C" w14:textId="1CCAB9EE" w:rsidR="003B069F" w:rsidRPr="00E80847" w:rsidRDefault="00AB7197" w:rsidP="00E80847">
      <w:pPr>
        <w:spacing w:line="276" w:lineRule="auto"/>
        <w:jc w:val="center"/>
        <w:rPr>
          <w:sz w:val="20"/>
          <w:szCs w:val="20"/>
        </w:rPr>
      </w:pPr>
      <w:r w:rsidRPr="00AB7197">
        <w:rPr>
          <w:noProof/>
          <w:sz w:val="20"/>
          <w:szCs w:val="20"/>
          <w:lang w:eastAsia="en-GB"/>
        </w:rPr>
        <w:drawing>
          <wp:inline distT="0" distB="0" distL="0" distR="0" wp14:anchorId="284B9BEE" wp14:editId="5F8DA8C9">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28FDE4FD" w14:textId="77777777" w:rsidR="003B069F" w:rsidRDefault="003B069F" w:rsidP="00E80847">
      <w:pPr>
        <w:spacing w:line="276" w:lineRule="auto"/>
        <w:jc w:val="center"/>
        <w:rPr>
          <w:sz w:val="20"/>
          <w:szCs w:val="20"/>
        </w:rPr>
      </w:pPr>
    </w:p>
    <w:p w14:paraId="4360E06A" w14:textId="77777777" w:rsidR="003B069F" w:rsidRPr="00E80847" w:rsidRDefault="003B069F" w:rsidP="00E80847">
      <w:pPr>
        <w:spacing w:line="276" w:lineRule="auto"/>
        <w:rPr>
          <w:sz w:val="20"/>
          <w:szCs w:val="20"/>
        </w:rPr>
      </w:pPr>
    </w:p>
    <w:p w14:paraId="7158BB57" w14:textId="77777777" w:rsidR="00F124A5" w:rsidRPr="0075610A" w:rsidRDefault="00F124A5" w:rsidP="00F124A5">
      <w:pPr>
        <w:autoSpaceDE w:val="0"/>
        <w:autoSpaceDN w:val="0"/>
        <w:adjustRightInd w:val="0"/>
        <w:spacing w:after="0" w:line="240" w:lineRule="auto"/>
        <w:rPr>
          <w:rFonts w:cs="Calibri"/>
          <w:b/>
          <w:bCs/>
          <w:kern w:val="24"/>
          <w:sz w:val="20"/>
          <w:szCs w:val="20"/>
        </w:rPr>
      </w:pPr>
      <w:r w:rsidRPr="0075610A">
        <w:rPr>
          <w:rFonts w:cs="Calibri"/>
          <w:b/>
          <w:bCs/>
          <w:kern w:val="24"/>
          <w:sz w:val="20"/>
          <w:szCs w:val="20"/>
        </w:rPr>
        <w:t>Points in bold are facilitation instruction - for example, they might indicate how to run a group discussion or brainstorming session.</w:t>
      </w:r>
    </w:p>
    <w:p w14:paraId="7417E866" w14:textId="77777777" w:rsidR="00F124A5" w:rsidRPr="0075610A" w:rsidRDefault="00F124A5" w:rsidP="00F124A5">
      <w:pPr>
        <w:autoSpaceDE w:val="0"/>
        <w:autoSpaceDN w:val="0"/>
        <w:adjustRightInd w:val="0"/>
        <w:spacing w:after="0" w:line="240" w:lineRule="auto"/>
        <w:rPr>
          <w:rFonts w:cs="Calibri"/>
          <w:i/>
          <w:iCs/>
          <w:kern w:val="24"/>
          <w:sz w:val="20"/>
          <w:szCs w:val="20"/>
        </w:rPr>
      </w:pPr>
    </w:p>
    <w:p w14:paraId="543B76BB" w14:textId="77777777" w:rsidR="00F124A5" w:rsidRPr="0075610A" w:rsidRDefault="00F124A5" w:rsidP="00F124A5">
      <w:pPr>
        <w:autoSpaceDE w:val="0"/>
        <w:autoSpaceDN w:val="0"/>
        <w:adjustRightInd w:val="0"/>
        <w:spacing w:after="0" w:line="240" w:lineRule="auto"/>
        <w:rPr>
          <w:rFonts w:cs="Calibri"/>
          <w:i/>
          <w:iCs/>
          <w:kern w:val="24"/>
          <w:sz w:val="20"/>
          <w:szCs w:val="20"/>
        </w:rPr>
      </w:pPr>
      <w:r w:rsidRPr="0075610A">
        <w:rPr>
          <w:rFonts w:cs="Calibri"/>
          <w:i/>
          <w:iCs/>
          <w:kern w:val="24"/>
          <w:sz w:val="20"/>
          <w:szCs w:val="20"/>
        </w:rPr>
        <w:t>Points in italic indicate things you should tell the audience. You can express them in your own words.</w:t>
      </w:r>
    </w:p>
    <w:p w14:paraId="0846D082" w14:textId="77777777" w:rsidR="00F124A5" w:rsidRPr="0075610A" w:rsidRDefault="00F124A5" w:rsidP="00F124A5">
      <w:pPr>
        <w:autoSpaceDE w:val="0"/>
        <w:autoSpaceDN w:val="0"/>
        <w:adjustRightInd w:val="0"/>
        <w:spacing w:after="0" w:line="240" w:lineRule="auto"/>
        <w:rPr>
          <w:rFonts w:cs="Calibri"/>
          <w:kern w:val="24"/>
          <w:sz w:val="20"/>
          <w:szCs w:val="20"/>
        </w:rPr>
      </w:pPr>
    </w:p>
    <w:p w14:paraId="1FB9C646" w14:textId="77777777" w:rsidR="00F124A5" w:rsidRPr="0075610A" w:rsidRDefault="00F124A5" w:rsidP="00F124A5">
      <w:pPr>
        <w:autoSpaceDE w:val="0"/>
        <w:autoSpaceDN w:val="0"/>
        <w:adjustRightInd w:val="0"/>
        <w:spacing w:after="0" w:line="240" w:lineRule="auto"/>
        <w:rPr>
          <w:rFonts w:cs="Calibri"/>
          <w:kern w:val="24"/>
          <w:sz w:val="20"/>
          <w:szCs w:val="20"/>
          <w:u w:val="single"/>
        </w:rPr>
      </w:pPr>
      <w:r w:rsidRPr="0075610A">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768E1B4B" w14:textId="77777777" w:rsidR="003B069F" w:rsidRPr="00E80847" w:rsidRDefault="003B069F" w:rsidP="00E80847">
      <w:pPr>
        <w:spacing w:line="276" w:lineRule="auto"/>
        <w:rPr>
          <w:sz w:val="20"/>
          <w:szCs w:val="20"/>
        </w:rPr>
      </w:pPr>
      <w:r w:rsidRPr="00E80847">
        <w:rPr>
          <w:sz w:val="20"/>
          <w:szCs w:val="20"/>
        </w:rPr>
        <w:br w:type="page"/>
      </w:r>
    </w:p>
    <w:p w14:paraId="44BA15D1" w14:textId="77777777" w:rsidR="003B069F" w:rsidRPr="00E80847" w:rsidRDefault="003B069F" w:rsidP="00E80847">
      <w:pPr>
        <w:spacing w:line="276" w:lineRule="auto"/>
        <w:rPr>
          <w:sz w:val="20"/>
          <w:szCs w:val="20"/>
        </w:rPr>
      </w:pPr>
      <w:r w:rsidRPr="00E80847">
        <w:rPr>
          <w:sz w:val="20"/>
          <w:szCs w:val="20"/>
        </w:rPr>
        <w:lastRenderedPageBreak/>
        <w:t>Slide 2</w:t>
      </w:r>
    </w:p>
    <w:p w14:paraId="31E3B949" w14:textId="77777777" w:rsidR="003B069F" w:rsidRPr="00E80847" w:rsidRDefault="003B069F" w:rsidP="00E80847">
      <w:pPr>
        <w:spacing w:line="276" w:lineRule="auto"/>
        <w:rPr>
          <w:sz w:val="20"/>
          <w:szCs w:val="20"/>
        </w:rPr>
      </w:pPr>
    </w:p>
    <w:p w14:paraId="0847EE81" w14:textId="4540B4EF" w:rsidR="003B069F" w:rsidRPr="00E80847" w:rsidRDefault="000118C7" w:rsidP="00E80847">
      <w:pPr>
        <w:spacing w:line="276" w:lineRule="auto"/>
        <w:jc w:val="center"/>
        <w:rPr>
          <w:sz w:val="20"/>
          <w:szCs w:val="20"/>
        </w:rPr>
      </w:pPr>
      <w:r w:rsidRPr="000118C7">
        <w:rPr>
          <w:noProof/>
          <w:sz w:val="20"/>
          <w:szCs w:val="20"/>
          <w:lang w:eastAsia="en-GB"/>
        </w:rPr>
        <w:drawing>
          <wp:inline distT="0" distB="0" distL="0" distR="0" wp14:anchorId="5E6A2032" wp14:editId="0A1589D6">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D08CFD2" w14:textId="77777777" w:rsidR="00827E4E" w:rsidRPr="00827E4E" w:rsidRDefault="00827E4E" w:rsidP="00827E4E">
      <w:pPr>
        <w:spacing w:after="0" w:line="276" w:lineRule="auto"/>
        <w:jc w:val="both"/>
        <w:rPr>
          <w:rFonts w:eastAsia="Tahoma" w:cs="Tahoma"/>
          <w:sz w:val="20"/>
          <w:szCs w:val="20"/>
        </w:rPr>
      </w:pPr>
      <w:r w:rsidRPr="00827E4E">
        <w:rPr>
          <w:rFonts w:eastAsia="Tahoma" w:cs="Tahoma"/>
          <w:sz w:val="20"/>
          <w:szCs w:val="20"/>
        </w:rPr>
        <w:t>(1 min)</w:t>
      </w:r>
    </w:p>
    <w:p w14:paraId="52F93929" w14:textId="77777777" w:rsidR="00827E4E" w:rsidRDefault="00827E4E" w:rsidP="00827E4E">
      <w:pPr>
        <w:spacing w:after="0" w:line="276" w:lineRule="auto"/>
        <w:jc w:val="both"/>
        <w:rPr>
          <w:rFonts w:eastAsia="Tahoma" w:cs="Tahoma"/>
          <w:b/>
          <w:sz w:val="20"/>
          <w:szCs w:val="20"/>
        </w:rPr>
      </w:pPr>
    </w:p>
    <w:p w14:paraId="06198E0C" w14:textId="77777777" w:rsidR="00827E4E" w:rsidRPr="00827E4E" w:rsidRDefault="00827E4E" w:rsidP="00827E4E">
      <w:pPr>
        <w:spacing w:after="0" w:line="276" w:lineRule="auto"/>
        <w:jc w:val="both"/>
        <w:rPr>
          <w:rFonts w:eastAsia="Tahoma" w:cs="Tahoma"/>
          <w:b/>
          <w:sz w:val="20"/>
          <w:szCs w:val="20"/>
        </w:rPr>
      </w:pPr>
      <w:r w:rsidRPr="00E80847">
        <w:rPr>
          <w:rFonts w:eastAsia="Tahoma" w:cs="Tahoma"/>
          <w:b/>
          <w:sz w:val="20"/>
          <w:szCs w:val="20"/>
        </w:rPr>
        <w:t xml:space="preserve">Facilitation: </w:t>
      </w:r>
      <w:r w:rsidRPr="00827E4E">
        <w:rPr>
          <w:rFonts w:eastAsia="Tahoma" w:cs="Tahoma"/>
          <w:b/>
          <w:sz w:val="20"/>
          <w:szCs w:val="20"/>
        </w:rPr>
        <w:t>Introduce the session by making the connection between this and the previous session explicit, and clarify to learners that through the activities they are reflecting on how they categorise phenomena using an analytical approach.</w:t>
      </w:r>
    </w:p>
    <w:p w14:paraId="1D6B256C" w14:textId="77777777" w:rsidR="00827E4E" w:rsidRPr="00E80847" w:rsidRDefault="00827E4E" w:rsidP="00827E4E">
      <w:pPr>
        <w:spacing w:after="0" w:line="276" w:lineRule="auto"/>
        <w:jc w:val="both"/>
        <w:rPr>
          <w:rFonts w:eastAsia="Tahoma" w:cs="Tahoma"/>
          <w:b/>
          <w:sz w:val="20"/>
          <w:szCs w:val="20"/>
        </w:rPr>
      </w:pPr>
    </w:p>
    <w:p w14:paraId="32876984" w14:textId="77777777" w:rsidR="00827E4E" w:rsidRPr="003319FC" w:rsidRDefault="00827E4E" w:rsidP="00827E4E">
      <w:pPr>
        <w:spacing w:after="0" w:line="276" w:lineRule="auto"/>
        <w:jc w:val="both"/>
        <w:rPr>
          <w:rFonts w:ascii="Arial" w:eastAsia="Arial" w:hAnsi="Arial" w:cs="Arial"/>
          <w:bCs/>
        </w:rPr>
      </w:pPr>
      <w:r w:rsidRPr="00E80847">
        <w:rPr>
          <w:rFonts w:eastAsia="Tahoma" w:cs="Tahoma"/>
          <w:i/>
          <w:sz w:val="20"/>
          <w:szCs w:val="20"/>
        </w:rPr>
        <w:t xml:space="preserve">Content: </w:t>
      </w:r>
      <w:r>
        <w:rPr>
          <w:rFonts w:eastAsia="Tahoma" w:cs="Tahoma"/>
          <w:i/>
          <w:sz w:val="20"/>
          <w:szCs w:val="20"/>
        </w:rPr>
        <w:t>Through another activity you will experience how to relate to and explain the analytic approach.</w:t>
      </w:r>
    </w:p>
    <w:p w14:paraId="0FE7B929" w14:textId="77777777" w:rsidR="00827E4E" w:rsidRDefault="00827E4E" w:rsidP="00827E4E">
      <w:pPr>
        <w:spacing w:line="276" w:lineRule="auto"/>
        <w:rPr>
          <w:rFonts w:eastAsia="Tahoma" w:cs="Tahoma"/>
          <w:sz w:val="20"/>
          <w:szCs w:val="20"/>
          <w:u w:val="single"/>
        </w:rPr>
      </w:pPr>
    </w:p>
    <w:p w14:paraId="47B702F5" w14:textId="77777777" w:rsidR="00827E4E" w:rsidRPr="00E80847" w:rsidRDefault="00827E4E" w:rsidP="00827E4E">
      <w:pPr>
        <w:spacing w:line="276" w:lineRule="auto"/>
        <w:rPr>
          <w:sz w:val="20"/>
          <w:szCs w:val="20"/>
        </w:rPr>
      </w:pPr>
      <w:r w:rsidRPr="00E80847">
        <w:rPr>
          <w:rFonts w:eastAsia="Tahoma" w:cs="Tahoma"/>
          <w:sz w:val="20"/>
          <w:szCs w:val="20"/>
          <w:u w:val="single"/>
        </w:rPr>
        <w:t xml:space="preserve">Formative </w:t>
      </w:r>
      <w:r w:rsidRPr="00827E4E">
        <w:rPr>
          <w:rFonts w:eastAsia="Tahoma" w:cs="Tahoma"/>
          <w:sz w:val="20"/>
          <w:szCs w:val="20"/>
          <w:u w:val="single"/>
        </w:rPr>
        <w:t>Assessment: N/A</w:t>
      </w:r>
    </w:p>
    <w:p w14:paraId="321A0059" w14:textId="77777777" w:rsidR="00827E4E" w:rsidRDefault="00827E4E" w:rsidP="00E80847">
      <w:pPr>
        <w:spacing w:after="0" w:line="276" w:lineRule="auto"/>
        <w:jc w:val="both"/>
        <w:rPr>
          <w:rFonts w:eastAsia="Tahoma" w:cs="Tahoma"/>
          <w:b/>
          <w:sz w:val="20"/>
          <w:szCs w:val="20"/>
        </w:rPr>
      </w:pPr>
    </w:p>
    <w:p w14:paraId="32321F3A" w14:textId="77777777" w:rsidR="003B069F" w:rsidRPr="00E80847" w:rsidRDefault="003B069F" w:rsidP="00E80847">
      <w:pPr>
        <w:spacing w:line="276" w:lineRule="auto"/>
        <w:rPr>
          <w:sz w:val="20"/>
          <w:szCs w:val="20"/>
        </w:rPr>
      </w:pPr>
    </w:p>
    <w:p w14:paraId="47E4D57A" w14:textId="77777777" w:rsidR="003B069F" w:rsidRPr="00E80847" w:rsidRDefault="003B069F" w:rsidP="00E80847">
      <w:pPr>
        <w:spacing w:line="276" w:lineRule="auto"/>
        <w:rPr>
          <w:sz w:val="20"/>
          <w:szCs w:val="20"/>
        </w:rPr>
      </w:pPr>
      <w:r w:rsidRPr="00E80847">
        <w:rPr>
          <w:sz w:val="20"/>
          <w:szCs w:val="20"/>
        </w:rPr>
        <w:br w:type="page"/>
      </w:r>
    </w:p>
    <w:p w14:paraId="30DE8841" w14:textId="77777777" w:rsidR="003B069F" w:rsidRPr="00E80847" w:rsidRDefault="003B069F" w:rsidP="00E80847">
      <w:pPr>
        <w:spacing w:line="276" w:lineRule="auto"/>
        <w:rPr>
          <w:sz w:val="20"/>
          <w:szCs w:val="20"/>
        </w:rPr>
      </w:pPr>
      <w:r w:rsidRPr="00E80847">
        <w:rPr>
          <w:sz w:val="20"/>
          <w:szCs w:val="20"/>
        </w:rPr>
        <w:lastRenderedPageBreak/>
        <w:t>Slide 3</w:t>
      </w:r>
    </w:p>
    <w:p w14:paraId="641E04C5" w14:textId="77777777" w:rsidR="003B069F" w:rsidRPr="00E80847" w:rsidRDefault="003B069F" w:rsidP="00E80847">
      <w:pPr>
        <w:spacing w:line="276" w:lineRule="auto"/>
        <w:rPr>
          <w:sz w:val="20"/>
          <w:szCs w:val="20"/>
        </w:rPr>
      </w:pPr>
    </w:p>
    <w:p w14:paraId="6EA9EDA1" w14:textId="77777777" w:rsidR="003B069F" w:rsidRPr="00E80847" w:rsidRDefault="003B069F" w:rsidP="00E80847">
      <w:pPr>
        <w:spacing w:line="276" w:lineRule="auto"/>
        <w:jc w:val="center"/>
        <w:rPr>
          <w:sz w:val="20"/>
          <w:szCs w:val="20"/>
        </w:rPr>
      </w:pPr>
      <w:r w:rsidRPr="00E80847">
        <w:rPr>
          <w:sz w:val="20"/>
          <w:szCs w:val="20"/>
        </w:rPr>
        <w:object w:dxaOrig="7200" w:dyaOrig="4035" w14:anchorId="0E12C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535357459" r:id="rId11"/>
        </w:object>
      </w:r>
    </w:p>
    <w:p w14:paraId="080E2131" w14:textId="5377DCD1" w:rsidR="003B069F" w:rsidRDefault="00D22115" w:rsidP="00E80847">
      <w:pPr>
        <w:spacing w:after="0" w:line="276" w:lineRule="auto"/>
        <w:rPr>
          <w:rFonts w:eastAsia="Tahoma" w:cs="Tahoma"/>
          <w:sz w:val="20"/>
          <w:szCs w:val="20"/>
        </w:rPr>
      </w:pPr>
      <w:r>
        <w:rPr>
          <w:rFonts w:eastAsia="Tahoma" w:cs="Tahoma"/>
          <w:sz w:val="20"/>
          <w:szCs w:val="20"/>
        </w:rPr>
        <w:t>(Slide 3-</w:t>
      </w:r>
      <w:r w:rsidR="00A454A7">
        <w:rPr>
          <w:rFonts w:eastAsia="Tahoma" w:cs="Tahoma"/>
          <w:sz w:val="20"/>
          <w:szCs w:val="20"/>
        </w:rPr>
        <w:t>4</w:t>
      </w:r>
      <w:r w:rsidR="003B069F" w:rsidRPr="00E80847">
        <w:rPr>
          <w:rFonts w:eastAsia="Tahoma" w:cs="Tahoma"/>
          <w:sz w:val="20"/>
          <w:szCs w:val="20"/>
        </w:rPr>
        <w:t xml:space="preserve">: </w:t>
      </w:r>
      <w:r w:rsidR="00A454A7">
        <w:rPr>
          <w:rFonts w:eastAsia="Tahoma" w:cs="Tahoma"/>
          <w:sz w:val="20"/>
          <w:szCs w:val="20"/>
        </w:rPr>
        <w:t>total 5</w:t>
      </w:r>
      <w:r>
        <w:rPr>
          <w:rFonts w:eastAsia="Tahoma" w:cs="Tahoma"/>
          <w:sz w:val="20"/>
          <w:szCs w:val="20"/>
        </w:rPr>
        <w:t xml:space="preserve"> mins</w:t>
      </w:r>
      <w:r w:rsidR="003B069F" w:rsidRPr="00E80847">
        <w:rPr>
          <w:rFonts w:eastAsia="Tahoma" w:cs="Tahoma"/>
          <w:sz w:val="20"/>
          <w:szCs w:val="20"/>
        </w:rPr>
        <w:t>)</w:t>
      </w:r>
    </w:p>
    <w:p w14:paraId="4A08C371" w14:textId="77777777" w:rsidR="00D22115" w:rsidRPr="00E80847" w:rsidRDefault="00D22115" w:rsidP="00E80847">
      <w:pPr>
        <w:spacing w:after="0" w:line="276" w:lineRule="auto"/>
        <w:rPr>
          <w:rFonts w:eastAsia="Tahoma" w:cs="Tahoma"/>
          <w:sz w:val="20"/>
          <w:szCs w:val="20"/>
        </w:rPr>
      </w:pPr>
    </w:p>
    <w:p w14:paraId="3E12B0A9" w14:textId="77777777" w:rsidR="00827E4E" w:rsidRDefault="003B069F" w:rsidP="00E80847">
      <w:pPr>
        <w:spacing w:after="0" w:line="276" w:lineRule="auto"/>
        <w:rPr>
          <w:rFonts w:eastAsia="Tahoma" w:cs="Tahoma"/>
          <w:b/>
          <w:sz w:val="20"/>
          <w:szCs w:val="20"/>
        </w:rPr>
      </w:pPr>
      <w:r w:rsidRPr="00E80847">
        <w:rPr>
          <w:rFonts w:eastAsia="Tahoma" w:cs="Tahoma"/>
          <w:b/>
          <w:sz w:val="20"/>
          <w:szCs w:val="20"/>
        </w:rPr>
        <w:t xml:space="preserve">Facilitation: </w:t>
      </w:r>
    </w:p>
    <w:p w14:paraId="050AD61A" w14:textId="56B3C0C6" w:rsidR="00827E4E" w:rsidRDefault="003B069F" w:rsidP="00E80847">
      <w:pPr>
        <w:spacing w:after="0" w:line="276" w:lineRule="auto"/>
        <w:rPr>
          <w:rFonts w:eastAsia="Tahoma" w:cs="Tahoma"/>
          <w:b/>
          <w:sz w:val="20"/>
          <w:szCs w:val="20"/>
        </w:rPr>
      </w:pPr>
      <w:r w:rsidRPr="00E80847">
        <w:rPr>
          <w:rFonts w:eastAsia="Tahoma" w:cs="Tahoma"/>
          <w:b/>
          <w:sz w:val="20"/>
          <w:szCs w:val="20"/>
        </w:rPr>
        <w:t>Show the e</w:t>
      </w:r>
      <w:r w:rsidR="00827E4E">
        <w:rPr>
          <w:rFonts w:eastAsia="Tahoma" w:cs="Tahoma"/>
          <w:b/>
          <w:sz w:val="20"/>
          <w:szCs w:val="20"/>
        </w:rPr>
        <w:t>xamples on the slides 3 &amp; 4 (</w:t>
      </w:r>
      <w:r w:rsidRPr="00E80847">
        <w:rPr>
          <w:rFonts w:eastAsia="Tahoma" w:cs="Tahoma"/>
          <w:b/>
          <w:sz w:val="20"/>
          <w:szCs w:val="20"/>
        </w:rPr>
        <w:t xml:space="preserve">5 min), and then move to the </w:t>
      </w:r>
      <w:r w:rsidR="00827E4E">
        <w:rPr>
          <w:rFonts w:eastAsia="Tahoma" w:cs="Tahoma"/>
          <w:b/>
          <w:sz w:val="20"/>
          <w:szCs w:val="20"/>
        </w:rPr>
        <w:t>reflective activity</w:t>
      </w:r>
      <w:r w:rsidR="00A454A7">
        <w:rPr>
          <w:rFonts w:eastAsia="Tahoma" w:cs="Tahoma"/>
          <w:b/>
          <w:sz w:val="20"/>
          <w:szCs w:val="20"/>
        </w:rPr>
        <w:t xml:space="preserve"> in groups</w:t>
      </w:r>
      <w:r w:rsidR="00827E4E">
        <w:rPr>
          <w:rFonts w:eastAsia="Tahoma" w:cs="Tahoma"/>
          <w:b/>
          <w:sz w:val="20"/>
          <w:szCs w:val="20"/>
        </w:rPr>
        <w:t xml:space="preserve"> (slide 5). </w:t>
      </w:r>
    </w:p>
    <w:p w14:paraId="04AC5FE7" w14:textId="77777777" w:rsidR="00827E4E" w:rsidRDefault="00827E4E" w:rsidP="00E80847">
      <w:pPr>
        <w:spacing w:after="0" w:line="276" w:lineRule="auto"/>
        <w:rPr>
          <w:rFonts w:eastAsia="Tahoma" w:cs="Tahoma"/>
          <w:b/>
          <w:sz w:val="20"/>
          <w:szCs w:val="20"/>
        </w:rPr>
      </w:pPr>
    </w:p>
    <w:p w14:paraId="013E5DDF" w14:textId="77777777" w:rsidR="00827E4E" w:rsidRDefault="003B069F" w:rsidP="00E80847">
      <w:pPr>
        <w:spacing w:after="0" w:line="276" w:lineRule="auto"/>
        <w:jc w:val="both"/>
        <w:rPr>
          <w:rFonts w:eastAsia="Tahoma" w:cs="Tahoma"/>
          <w:i/>
          <w:sz w:val="20"/>
          <w:szCs w:val="20"/>
        </w:rPr>
      </w:pPr>
      <w:r w:rsidRPr="00E80847">
        <w:rPr>
          <w:rFonts w:eastAsia="Tahoma" w:cs="Tahoma"/>
          <w:i/>
          <w:sz w:val="20"/>
          <w:szCs w:val="20"/>
        </w:rPr>
        <w:t xml:space="preserve">Content: </w:t>
      </w:r>
    </w:p>
    <w:p w14:paraId="49692BB5" w14:textId="0D57EBCC" w:rsidR="003B069F" w:rsidRPr="00E80847" w:rsidRDefault="003B069F" w:rsidP="00A454A7">
      <w:pPr>
        <w:spacing w:after="0" w:line="276" w:lineRule="auto"/>
        <w:jc w:val="both"/>
        <w:rPr>
          <w:rFonts w:eastAsia="Tahoma" w:cs="Tahoma"/>
          <w:i/>
          <w:sz w:val="20"/>
          <w:szCs w:val="20"/>
        </w:rPr>
      </w:pPr>
      <w:r w:rsidRPr="00E80847">
        <w:rPr>
          <w:rFonts w:eastAsia="Tahoma" w:cs="Tahoma"/>
          <w:i/>
          <w:sz w:val="20"/>
          <w:szCs w:val="20"/>
        </w:rPr>
        <w:t xml:space="preserve">Look at the slides (3 &amp; 4) with two examples of taxonomic classification that categorise a rose and maize and identify the classifications for the following: Domain, Kingdom, Order, Family, and Species. </w:t>
      </w:r>
    </w:p>
    <w:p w14:paraId="40570BE2" w14:textId="77777777" w:rsidR="00606695" w:rsidRPr="00E80847" w:rsidRDefault="00606695" w:rsidP="00E80847">
      <w:pPr>
        <w:spacing w:after="0" w:line="276" w:lineRule="auto"/>
        <w:jc w:val="both"/>
        <w:rPr>
          <w:rFonts w:eastAsia="Tahoma" w:cs="Tahoma"/>
          <w:sz w:val="20"/>
          <w:szCs w:val="20"/>
          <w:u w:val="single"/>
        </w:rPr>
      </w:pPr>
    </w:p>
    <w:p w14:paraId="666FB30B" w14:textId="77777777" w:rsidR="00606695" w:rsidRPr="00E80847" w:rsidRDefault="00606695" w:rsidP="00E80847">
      <w:pPr>
        <w:spacing w:after="0" w:line="276" w:lineRule="auto"/>
        <w:jc w:val="both"/>
        <w:rPr>
          <w:rFonts w:eastAsia="Tahoma" w:cs="Tahoma"/>
          <w:sz w:val="20"/>
          <w:szCs w:val="20"/>
          <w:u w:val="single"/>
        </w:rPr>
      </w:pPr>
    </w:p>
    <w:p w14:paraId="28FD6B7A" w14:textId="272DFF12" w:rsidR="00827E4E" w:rsidRPr="000C421E" w:rsidRDefault="00606695" w:rsidP="00827E4E">
      <w:pPr>
        <w:spacing w:after="0" w:line="276" w:lineRule="auto"/>
        <w:jc w:val="both"/>
        <w:rPr>
          <w:rFonts w:eastAsia="Tahoma" w:cs="Tahoma"/>
          <w:sz w:val="20"/>
          <w:szCs w:val="20"/>
          <w:u w:val="single"/>
        </w:rPr>
      </w:pPr>
      <w:r w:rsidRPr="00E80847">
        <w:rPr>
          <w:rFonts w:eastAsia="Tahoma" w:cs="Tahoma"/>
          <w:sz w:val="20"/>
          <w:szCs w:val="20"/>
          <w:u w:val="single"/>
        </w:rPr>
        <w:t>Formative Assessment</w:t>
      </w:r>
      <w:r w:rsidRPr="00E80847">
        <w:rPr>
          <w:rFonts w:eastAsia="Tahoma" w:cs="Tahoma"/>
          <w:sz w:val="20"/>
          <w:szCs w:val="20"/>
        </w:rPr>
        <w:t>:</w:t>
      </w:r>
      <w:r w:rsidR="00827E4E">
        <w:rPr>
          <w:rFonts w:eastAsia="Tahoma" w:cs="Tahoma"/>
          <w:sz w:val="20"/>
          <w:szCs w:val="20"/>
          <w:u w:val="single"/>
        </w:rPr>
        <w:t xml:space="preserve"> </w:t>
      </w:r>
      <w:r w:rsidR="00A454A7">
        <w:rPr>
          <w:rFonts w:eastAsia="Tahoma" w:cs="Tahoma"/>
          <w:sz w:val="20"/>
          <w:szCs w:val="20"/>
          <w:u w:val="single"/>
        </w:rPr>
        <w:t>N/A</w:t>
      </w:r>
    </w:p>
    <w:p w14:paraId="62BE9BBD" w14:textId="59362D05" w:rsidR="003B069F" w:rsidRPr="00E80847" w:rsidRDefault="003B069F" w:rsidP="00E80847">
      <w:pPr>
        <w:spacing w:line="276" w:lineRule="auto"/>
        <w:rPr>
          <w:sz w:val="20"/>
          <w:szCs w:val="20"/>
        </w:rPr>
      </w:pPr>
    </w:p>
    <w:p w14:paraId="45698B75" w14:textId="77777777" w:rsidR="003B069F" w:rsidRPr="00E80847" w:rsidRDefault="003B069F" w:rsidP="00E80847">
      <w:pPr>
        <w:spacing w:line="276" w:lineRule="auto"/>
        <w:rPr>
          <w:sz w:val="20"/>
          <w:szCs w:val="20"/>
        </w:rPr>
      </w:pPr>
    </w:p>
    <w:p w14:paraId="7D17F39F" w14:textId="77777777" w:rsidR="003B069F" w:rsidRPr="00E80847" w:rsidRDefault="003B069F" w:rsidP="00E80847">
      <w:pPr>
        <w:spacing w:line="276" w:lineRule="auto"/>
        <w:rPr>
          <w:sz w:val="20"/>
          <w:szCs w:val="20"/>
        </w:rPr>
      </w:pPr>
      <w:r w:rsidRPr="00E80847">
        <w:rPr>
          <w:sz w:val="20"/>
          <w:szCs w:val="20"/>
        </w:rPr>
        <w:br w:type="page"/>
      </w:r>
    </w:p>
    <w:p w14:paraId="1AEA1F16" w14:textId="77777777" w:rsidR="003B069F" w:rsidRPr="00E80847" w:rsidRDefault="003B069F" w:rsidP="00E80847">
      <w:pPr>
        <w:spacing w:line="276" w:lineRule="auto"/>
        <w:rPr>
          <w:sz w:val="20"/>
          <w:szCs w:val="20"/>
        </w:rPr>
      </w:pPr>
      <w:r w:rsidRPr="00E80847">
        <w:rPr>
          <w:sz w:val="20"/>
          <w:szCs w:val="20"/>
        </w:rPr>
        <w:lastRenderedPageBreak/>
        <w:t>Slide 4</w:t>
      </w:r>
    </w:p>
    <w:p w14:paraId="22B76071" w14:textId="77777777" w:rsidR="003B069F" w:rsidRPr="00E80847" w:rsidRDefault="003B069F" w:rsidP="00E80847">
      <w:pPr>
        <w:spacing w:line="276" w:lineRule="auto"/>
        <w:rPr>
          <w:sz w:val="20"/>
          <w:szCs w:val="20"/>
        </w:rPr>
      </w:pPr>
    </w:p>
    <w:p w14:paraId="6FFB9388" w14:textId="77777777" w:rsidR="003B069F" w:rsidRPr="00E80847" w:rsidRDefault="003B069F" w:rsidP="00E80847">
      <w:pPr>
        <w:spacing w:line="276" w:lineRule="auto"/>
        <w:jc w:val="center"/>
        <w:rPr>
          <w:sz w:val="20"/>
          <w:szCs w:val="20"/>
        </w:rPr>
      </w:pPr>
      <w:r w:rsidRPr="00E80847">
        <w:rPr>
          <w:sz w:val="20"/>
          <w:szCs w:val="20"/>
        </w:rPr>
        <w:object w:dxaOrig="7200" w:dyaOrig="4035" w14:anchorId="00F55046">
          <v:shape id="_x0000_i1026" type="#_x0000_t75" style="width:5in;height:202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6" DrawAspect="Content" ObjectID="_1535357460" r:id="rId13"/>
        </w:object>
      </w:r>
    </w:p>
    <w:p w14:paraId="460B874E" w14:textId="77777777" w:rsidR="00827E4E" w:rsidRDefault="00827E4E" w:rsidP="00E80847">
      <w:pPr>
        <w:spacing w:after="0" w:line="276" w:lineRule="auto"/>
        <w:jc w:val="both"/>
        <w:rPr>
          <w:rFonts w:eastAsia="Tahoma" w:cs="Tahoma"/>
          <w:b/>
          <w:sz w:val="20"/>
          <w:szCs w:val="20"/>
        </w:rPr>
      </w:pPr>
    </w:p>
    <w:p w14:paraId="00A7DBBA" w14:textId="77777777" w:rsidR="00827E4E" w:rsidRDefault="00827E4E" w:rsidP="00827E4E">
      <w:pPr>
        <w:spacing w:after="0" w:line="276" w:lineRule="auto"/>
        <w:rPr>
          <w:rFonts w:eastAsia="Tahoma" w:cs="Tahoma"/>
          <w:sz w:val="20"/>
          <w:szCs w:val="20"/>
        </w:rPr>
      </w:pPr>
      <w:r>
        <w:rPr>
          <w:rFonts w:eastAsia="Tahoma" w:cs="Tahoma"/>
          <w:sz w:val="20"/>
          <w:szCs w:val="20"/>
        </w:rPr>
        <w:t>(Slide 3-</w:t>
      </w:r>
      <w:r w:rsidRPr="00E80847">
        <w:rPr>
          <w:rFonts w:eastAsia="Tahoma" w:cs="Tahoma"/>
          <w:sz w:val="20"/>
          <w:szCs w:val="20"/>
        </w:rPr>
        <w:t xml:space="preserve">4: </w:t>
      </w:r>
      <w:r>
        <w:rPr>
          <w:rFonts w:eastAsia="Tahoma" w:cs="Tahoma"/>
          <w:sz w:val="20"/>
          <w:szCs w:val="20"/>
        </w:rPr>
        <w:t>total 60 mins</w:t>
      </w:r>
      <w:r w:rsidRPr="00E80847">
        <w:rPr>
          <w:rFonts w:eastAsia="Tahoma" w:cs="Tahoma"/>
          <w:sz w:val="20"/>
          <w:szCs w:val="20"/>
        </w:rPr>
        <w:t>)</w:t>
      </w:r>
    </w:p>
    <w:p w14:paraId="4352983F" w14:textId="77777777" w:rsidR="00827E4E" w:rsidRDefault="00827E4E" w:rsidP="00E80847">
      <w:pPr>
        <w:spacing w:after="0" w:line="276" w:lineRule="auto"/>
        <w:jc w:val="both"/>
        <w:rPr>
          <w:rFonts w:eastAsia="Tahoma" w:cs="Tahoma"/>
          <w:b/>
          <w:sz w:val="20"/>
          <w:szCs w:val="20"/>
        </w:rPr>
      </w:pPr>
    </w:p>
    <w:p w14:paraId="03B84304" w14:textId="68C7C7E8" w:rsidR="00A454A7" w:rsidRPr="000C421E" w:rsidRDefault="00A454A7" w:rsidP="00A454A7">
      <w:pPr>
        <w:spacing w:after="0" w:line="276" w:lineRule="auto"/>
        <w:jc w:val="both"/>
        <w:rPr>
          <w:rFonts w:eastAsia="Tahoma" w:cs="Tahoma"/>
          <w:sz w:val="20"/>
          <w:szCs w:val="20"/>
          <w:u w:val="single"/>
        </w:rPr>
      </w:pPr>
      <w:r>
        <w:rPr>
          <w:rFonts w:eastAsia="Tahoma" w:cs="Tahoma"/>
          <w:b/>
          <w:sz w:val="20"/>
          <w:szCs w:val="20"/>
        </w:rPr>
        <w:t>See slide 3</w:t>
      </w:r>
    </w:p>
    <w:p w14:paraId="5AC60283" w14:textId="1A0D1A57" w:rsidR="00606695" w:rsidRPr="00E80847" w:rsidRDefault="00606695" w:rsidP="00E80847">
      <w:pPr>
        <w:spacing w:line="276" w:lineRule="auto"/>
        <w:rPr>
          <w:sz w:val="20"/>
          <w:szCs w:val="20"/>
        </w:rPr>
      </w:pPr>
    </w:p>
    <w:p w14:paraId="5A033E22" w14:textId="78BF37A1" w:rsidR="003B069F" w:rsidRPr="00E80847" w:rsidRDefault="003B069F" w:rsidP="00E80847">
      <w:pPr>
        <w:spacing w:after="0" w:line="276" w:lineRule="auto"/>
        <w:rPr>
          <w:rFonts w:eastAsia="Tahoma" w:cs="Tahoma"/>
          <w:i/>
          <w:sz w:val="20"/>
          <w:szCs w:val="20"/>
        </w:rPr>
      </w:pPr>
    </w:p>
    <w:p w14:paraId="49739291" w14:textId="77777777" w:rsidR="003B069F" w:rsidRPr="00E80847" w:rsidRDefault="003B069F" w:rsidP="00E80847">
      <w:pPr>
        <w:spacing w:line="276" w:lineRule="auto"/>
        <w:rPr>
          <w:sz w:val="20"/>
          <w:szCs w:val="20"/>
        </w:rPr>
      </w:pPr>
    </w:p>
    <w:p w14:paraId="71CA93F2" w14:textId="77777777" w:rsidR="003B069F" w:rsidRPr="00E80847" w:rsidRDefault="003B069F" w:rsidP="00E80847">
      <w:pPr>
        <w:spacing w:line="276" w:lineRule="auto"/>
        <w:rPr>
          <w:sz w:val="20"/>
          <w:szCs w:val="20"/>
        </w:rPr>
      </w:pPr>
      <w:r w:rsidRPr="00E80847">
        <w:rPr>
          <w:sz w:val="20"/>
          <w:szCs w:val="20"/>
        </w:rPr>
        <w:br w:type="page"/>
      </w:r>
    </w:p>
    <w:p w14:paraId="039AB1DD" w14:textId="77777777" w:rsidR="003B069F" w:rsidRPr="00E80847" w:rsidRDefault="003B069F" w:rsidP="00E80847">
      <w:pPr>
        <w:spacing w:line="276" w:lineRule="auto"/>
        <w:rPr>
          <w:sz w:val="20"/>
          <w:szCs w:val="20"/>
        </w:rPr>
      </w:pPr>
      <w:r w:rsidRPr="00E80847">
        <w:rPr>
          <w:sz w:val="20"/>
          <w:szCs w:val="20"/>
        </w:rPr>
        <w:lastRenderedPageBreak/>
        <w:t>Slide 5</w:t>
      </w:r>
    </w:p>
    <w:p w14:paraId="60A62401" w14:textId="77777777" w:rsidR="003B069F" w:rsidRPr="00E80847" w:rsidRDefault="003B069F" w:rsidP="00E80847">
      <w:pPr>
        <w:spacing w:line="276" w:lineRule="auto"/>
        <w:rPr>
          <w:sz w:val="20"/>
          <w:szCs w:val="20"/>
        </w:rPr>
      </w:pPr>
    </w:p>
    <w:p w14:paraId="60C02775" w14:textId="77777777" w:rsidR="003B069F" w:rsidRPr="00E80847" w:rsidRDefault="003B069F" w:rsidP="00E80847">
      <w:pPr>
        <w:spacing w:line="276" w:lineRule="auto"/>
        <w:jc w:val="center"/>
        <w:rPr>
          <w:sz w:val="20"/>
          <w:szCs w:val="20"/>
        </w:rPr>
      </w:pPr>
      <w:r w:rsidRPr="00E80847">
        <w:rPr>
          <w:sz w:val="20"/>
          <w:szCs w:val="20"/>
        </w:rPr>
        <w:object w:dxaOrig="7200" w:dyaOrig="4035" w14:anchorId="5E1549F8">
          <v:shape id="_x0000_i1027" type="#_x0000_t75" style="width:5in;height:20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7" DrawAspect="Content" ObjectID="_1535357461" r:id="rId15"/>
        </w:object>
      </w:r>
    </w:p>
    <w:p w14:paraId="5B090C47" w14:textId="77777777" w:rsidR="00A454A7" w:rsidRDefault="00A454A7" w:rsidP="00E80847">
      <w:pPr>
        <w:spacing w:after="0" w:line="276" w:lineRule="auto"/>
        <w:rPr>
          <w:rFonts w:eastAsia="Tahoma" w:cs="Tahoma"/>
          <w:sz w:val="20"/>
          <w:szCs w:val="20"/>
        </w:rPr>
      </w:pPr>
    </w:p>
    <w:p w14:paraId="46B69F53" w14:textId="684AD3AE" w:rsidR="003B069F" w:rsidRPr="00E80847" w:rsidRDefault="00827E4E" w:rsidP="00E80847">
      <w:pPr>
        <w:spacing w:after="0" w:line="276" w:lineRule="auto"/>
        <w:rPr>
          <w:rFonts w:eastAsia="Tahoma" w:cs="Tahoma"/>
          <w:sz w:val="20"/>
          <w:szCs w:val="20"/>
        </w:rPr>
      </w:pPr>
      <w:r>
        <w:rPr>
          <w:rFonts w:eastAsia="Tahoma" w:cs="Tahoma"/>
          <w:sz w:val="20"/>
          <w:szCs w:val="20"/>
        </w:rPr>
        <w:t>(</w:t>
      </w:r>
      <w:r w:rsidR="00A454A7">
        <w:rPr>
          <w:rFonts w:eastAsia="Tahoma" w:cs="Tahoma"/>
          <w:sz w:val="20"/>
          <w:szCs w:val="20"/>
        </w:rPr>
        <w:t>30</w:t>
      </w:r>
      <w:r w:rsidR="003B069F" w:rsidRPr="00E80847">
        <w:rPr>
          <w:rFonts w:eastAsia="Tahoma" w:cs="Tahoma"/>
          <w:sz w:val="20"/>
          <w:szCs w:val="20"/>
        </w:rPr>
        <w:t xml:space="preserve"> min</w:t>
      </w:r>
      <w:r>
        <w:rPr>
          <w:rFonts w:eastAsia="Tahoma" w:cs="Tahoma"/>
          <w:sz w:val="20"/>
          <w:szCs w:val="20"/>
        </w:rPr>
        <w:t>s)</w:t>
      </w:r>
    </w:p>
    <w:p w14:paraId="4EEFA7E6" w14:textId="77777777" w:rsidR="00A454A7" w:rsidRDefault="00A454A7" w:rsidP="00E80847">
      <w:pPr>
        <w:spacing w:after="0" w:line="276" w:lineRule="auto"/>
        <w:jc w:val="both"/>
        <w:rPr>
          <w:rFonts w:eastAsia="Tahoma" w:cs="Tahoma"/>
          <w:b/>
          <w:sz w:val="20"/>
          <w:szCs w:val="20"/>
        </w:rPr>
      </w:pPr>
    </w:p>
    <w:p w14:paraId="3F9F64E6" w14:textId="70A863EB" w:rsidR="00A454A7" w:rsidRPr="00F124A5" w:rsidRDefault="003B069F" w:rsidP="00A454A7">
      <w:pPr>
        <w:spacing w:after="0" w:line="276" w:lineRule="auto"/>
        <w:rPr>
          <w:rFonts w:eastAsia="Tahoma" w:cs="Tahoma"/>
          <w:b/>
          <w:sz w:val="20"/>
          <w:szCs w:val="20"/>
        </w:rPr>
      </w:pPr>
      <w:r w:rsidRPr="00E80847">
        <w:rPr>
          <w:rFonts w:eastAsia="Tahoma" w:cs="Tahoma"/>
          <w:b/>
          <w:sz w:val="20"/>
          <w:szCs w:val="20"/>
        </w:rPr>
        <w:t xml:space="preserve">Facilitation: </w:t>
      </w:r>
      <w:r w:rsidR="00A454A7" w:rsidRPr="00E80847">
        <w:rPr>
          <w:rFonts w:eastAsia="Tahoma" w:cs="Tahoma"/>
          <w:b/>
          <w:sz w:val="20"/>
          <w:szCs w:val="20"/>
        </w:rPr>
        <w:t>Divide participants into groups of max 4 members and assign them 1 to 2 questions among those listed per group. Each group will cover a different set of questions and then report to the wider group.</w:t>
      </w:r>
      <w:r w:rsidR="00A454A7" w:rsidRPr="00E80847">
        <w:rPr>
          <w:rFonts w:eastAsia="Tahoma" w:cs="Tahoma"/>
          <w:sz w:val="20"/>
          <w:szCs w:val="20"/>
        </w:rPr>
        <w:t xml:space="preserve"> </w:t>
      </w:r>
      <w:r w:rsidR="00A454A7" w:rsidRPr="00E80847">
        <w:rPr>
          <w:rFonts w:eastAsia="Tahoma" w:cs="Tahoma"/>
          <w:b/>
          <w:sz w:val="20"/>
          <w:szCs w:val="20"/>
        </w:rPr>
        <w:t>Ask them to reflect and answer to the questions and then share their collective answers with the whole group.</w:t>
      </w:r>
      <w:r w:rsidR="00A454A7" w:rsidRPr="00E80847">
        <w:rPr>
          <w:rFonts w:eastAsia="Tahoma" w:cs="Tahoma"/>
          <w:sz w:val="20"/>
          <w:szCs w:val="20"/>
        </w:rPr>
        <w:t xml:space="preserve"> </w:t>
      </w:r>
    </w:p>
    <w:p w14:paraId="60EEAC96" w14:textId="77777777" w:rsidR="00A454A7" w:rsidRDefault="00A454A7" w:rsidP="00A454A7">
      <w:pPr>
        <w:spacing w:after="0" w:line="276" w:lineRule="auto"/>
        <w:rPr>
          <w:rFonts w:eastAsia="Tahoma" w:cs="Tahoma"/>
          <w:sz w:val="20"/>
          <w:szCs w:val="20"/>
        </w:rPr>
      </w:pPr>
    </w:p>
    <w:p w14:paraId="3F5FD8F3" w14:textId="77777777" w:rsidR="00A454A7" w:rsidRPr="00E80847" w:rsidRDefault="00A454A7" w:rsidP="00A454A7">
      <w:pPr>
        <w:spacing w:after="0" w:line="276" w:lineRule="auto"/>
        <w:rPr>
          <w:rFonts w:eastAsia="Tahoma" w:cs="Tahoma"/>
          <w:sz w:val="20"/>
          <w:szCs w:val="20"/>
        </w:rPr>
      </w:pPr>
      <w:r w:rsidRPr="00E80847">
        <w:rPr>
          <w:rFonts w:eastAsia="Tahoma" w:cs="Tahoma"/>
          <w:b/>
          <w:sz w:val="20"/>
          <w:szCs w:val="20"/>
        </w:rPr>
        <w:t>Possible answers to some of the questions are suggested below:</w:t>
      </w:r>
    </w:p>
    <w:p w14:paraId="5B12AFAD" w14:textId="77777777" w:rsidR="00A454A7" w:rsidRPr="00E80847" w:rsidRDefault="00A454A7" w:rsidP="00A454A7">
      <w:pPr>
        <w:pStyle w:val="ListParagraph"/>
        <w:numPr>
          <w:ilvl w:val="0"/>
          <w:numId w:val="10"/>
        </w:numPr>
        <w:spacing w:after="0" w:line="276" w:lineRule="auto"/>
        <w:jc w:val="both"/>
        <w:rPr>
          <w:rFonts w:eastAsia="Tahoma" w:cs="Tahoma"/>
          <w:b/>
          <w:sz w:val="20"/>
          <w:szCs w:val="20"/>
        </w:rPr>
      </w:pPr>
      <w:r w:rsidRPr="00E80847">
        <w:rPr>
          <w:rFonts w:eastAsia="Tahoma" w:cs="Tahoma"/>
          <w:b/>
          <w:sz w:val="20"/>
          <w:szCs w:val="20"/>
        </w:rPr>
        <w:t>Whose voice is defining the phenomena? Is this researcher-led or citizen-led? Possible answer: It is researcher-led, the expert is using a scientific language to categorise the phenomena</w:t>
      </w:r>
    </w:p>
    <w:p w14:paraId="76EA7209" w14:textId="77777777" w:rsidR="00A454A7" w:rsidRPr="00E80847" w:rsidRDefault="00A454A7" w:rsidP="00A454A7">
      <w:pPr>
        <w:pStyle w:val="ListParagraph"/>
        <w:widowControl w:val="0"/>
        <w:numPr>
          <w:ilvl w:val="0"/>
          <w:numId w:val="10"/>
        </w:numPr>
        <w:spacing w:after="0" w:line="276" w:lineRule="auto"/>
        <w:jc w:val="both"/>
        <w:rPr>
          <w:rFonts w:eastAsia="Tahoma" w:cs="Tahoma"/>
          <w:b/>
          <w:sz w:val="20"/>
          <w:szCs w:val="20"/>
        </w:rPr>
      </w:pPr>
      <w:r w:rsidRPr="00E80847">
        <w:rPr>
          <w:rFonts w:eastAsia="Tahoma" w:cs="Tahoma"/>
          <w:b/>
          <w:sz w:val="20"/>
          <w:szCs w:val="20"/>
        </w:rPr>
        <w:t>Could you classify a rose using a pre-defined taxonomy as part of a participative process? Possible answer: They would have to become familiar with the experts taxonomy unless if they have developed their own taxonomy as a community.</w:t>
      </w:r>
    </w:p>
    <w:p w14:paraId="1B25BC95" w14:textId="77777777" w:rsidR="00A454A7" w:rsidRPr="00E80847" w:rsidRDefault="00A454A7" w:rsidP="00A454A7">
      <w:pPr>
        <w:pStyle w:val="ListParagraph"/>
        <w:widowControl w:val="0"/>
        <w:numPr>
          <w:ilvl w:val="0"/>
          <w:numId w:val="10"/>
        </w:numPr>
        <w:spacing w:after="0" w:line="276" w:lineRule="auto"/>
        <w:jc w:val="both"/>
        <w:rPr>
          <w:rFonts w:eastAsia="Tahoma" w:cs="Tahoma"/>
          <w:b/>
          <w:sz w:val="20"/>
          <w:szCs w:val="20"/>
        </w:rPr>
      </w:pPr>
      <w:r w:rsidRPr="00E80847">
        <w:rPr>
          <w:rFonts w:eastAsia="Tahoma" w:cs="Tahoma"/>
          <w:b/>
          <w:sz w:val="20"/>
          <w:szCs w:val="20"/>
        </w:rPr>
        <w:t>Would you describe this as a holistic or analytical process? Possible answer: This would be an analytical process and not holistic</w:t>
      </w:r>
    </w:p>
    <w:p w14:paraId="11C0569B" w14:textId="77777777" w:rsidR="00A454A7" w:rsidRPr="00E80847" w:rsidRDefault="00A454A7" w:rsidP="00A454A7">
      <w:pPr>
        <w:pStyle w:val="ListParagraph"/>
        <w:widowControl w:val="0"/>
        <w:numPr>
          <w:ilvl w:val="0"/>
          <w:numId w:val="10"/>
        </w:numPr>
        <w:spacing w:after="0" w:line="276" w:lineRule="auto"/>
        <w:jc w:val="both"/>
        <w:rPr>
          <w:rFonts w:eastAsia="Tahoma" w:cs="Tahoma"/>
          <w:b/>
          <w:sz w:val="20"/>
          <w:szCs w:val="20"/>
        </w:rPr>
      </w:pPr>
      <w:r w:rsidRPr="00E80847">
        <w:rPr>
          <w:rFonts w:eastAsia="Tahoma" w:cs="Tahoma"/>
          <w:b/>
          <w:sz w:val="20"/>
          <w:szCs w:val="20"/>
        </w:rPr>
        <w:t xml:space="preserve">What kind of data are we gathering? Quantitative </w:t>
      </w:r>
    </w:p>
    <w:p w14:paraId="1AC72DCF" w14:textId="77777777" w:rsidR="00A454A7" w:rsidRPr="00E80847" w:rsidRDefault="00A454A7" w:rsidP="00A454A7">
      <w:pPr>
        <w:pStyle w:val="ListParagraph"/>
        <w:widowControl w:val="0"/>
        <w:numPr>
          <w:ilvl w:val="0"/>
          <w:numId w:val="10"/>
        </w:numPr>
        <w:spacing w:after="0" w:line="276" w:lineRule="auto"/>
        <w:jc w:val="both"/>
        <w:rPr>
          <w:rFonts w:eastAsia="Tahoma" w:cs="Tahoma"/>
          <w:b/>
          <w:sz w:val="20"/>
          <w:szCs w:val="20"/>
        </w:rPr>
      </w:pPr>
      <w:r w:rsidRPr="00E80847">
        <w:rPr>
          <w:rFonts w:eastAsia="Tahoma" w:cs="Tahoma"/>
          <w:b/>
          <w:sz w:val="20"/>
          <w:szCs w:val="20"/>
        </w:rPr>
        <w:t>How could it be analysed? Possible answer: Analysing the characteristics according to the taxonomy for example the number of petals on a rose. Botanically the features of the flower could be categorised accordingly.</w:t>
      </w:r>
    </w:p>
    <w:p w14:paraId="66352C33" w14:textId="77777777" w:rsidR="00A454A7" w:rsidRPr="00E80847" w:rsidRDefault="00A454A7" w:rsidP="00A454A7">
      <w:pPr>
        <w:pStyle w:val="ListParagraph"/>
        <w:widowControl w:val="0"/>
        <w:numPr>
          <w:ilvl w:val="0"/>
          <w:numId w:val="10"/>
        </w:numPr>
        <w:spacing w:after="0" w:line="276" w:lineRule="auto"/>
        <w:jc w:val="both"/>
        <w:rPr>
          <w:rFonts w:eastAsia="Tahoma" w:cs="Tahoma"/>
          <w:b/>
          <w:sz w:val="20"/>
          <w:szCs w:val="20"/>
        </w:rPr>
      </w:pPr>
      <w:r w:rsidRPr="00E80847">
        <w:rPr>
          <w:rFonts w:eastAsia="Tahoma" w:cs="Tahoma"/>
          <w:b/>
          <w:sz w:val="20"/>
          <w:szCs w:val="20"/>
        </w:rPr>
        <w:t>What are the benefits of applying this approach? Possible answer: The plant can be analysed using certain criteria which has been agreed by the community of practice. i.e. Botanist. The benefits of this is that they agree to use a shared language that enables them to categorise and predict the properties of things (plants) which also enable people to cultivate and manage these things (plant).</w:t>
      </w:r>
    </w:p>
    <w:p w14:paraId="20ED7DBE" w14:textId="77777777" w:rsidR="00A454A7" w:rsidRPr="00E80847" w:rsidRDefault="00A454A7" w:rsidP="00A454A7">
      <w:pPr>
        <w:pStyle w:val="ListParagraph"/>
        <w:numPr>
          <w:ilvl w:val="0"/>
          <w:numId w:val="10"/>
        </w:numPr>
        <w:spacing w:after="0" w:line="276" w:lineRule="auto"/>
        <w:jc w:val="both"/>
        <w:rPr>
          <w:rFonts w:eastAsia="Tahoma" w:cs="Tahoma"/>
          <w:b/>
          <w:sz w:val="20"/>
          <w:szCs w:val="20"/>
        </w:rPr>
      </w:pPr>
      <w:r w:rsidRPr="00E80847">
        <w:rPr>
          <w:rFonts w:eastAsia="Tahoma" w:cs="Tahoma"/>
          <w:b/>
          <w:sz w:val="20"/>
          <w:szCs w:val="20"/>
        </w:rPr>
        <w:t>Is it something that can be explored in an analytical way or a holistic way? Possible answer: Each approach have their merit and each would tend to be more or less qualitative or quantitative in nature.</w:t>
      </w:r>
    </w:p>
    <w:p w14:paraId="51FD9400" w14:textId="77777777" w:rsidR="00A454A7" w:rsidRPr="00E80847" w:rsidRDefault="00A454A7" w:rsidP="00A454A7">
      <w:pPr>
        <w:spacing w:after="0" w:line="276" w:lineRule="auto"/>
        <w:jc w:val="both"/>
        <w:rPr>
          <w:rFonts w:eastAsia="Tahoma" w:cs="Tahoma"/>
          <w:i/>
          <w:sz w:val="20"/>
          <w:szCs w:val="20"/>
        </w:rPr>
      </w:pPr>
    </w:p>
    <w:p w14:paraId="73A77A3F" w14:textId="77777777" w:rsidR="00A454A7" w:rsidRDefault="00A454A7" w:rsidP="00A454A7">
      <w:pPr>
        <w:spacing w:after="0" w:line="276" w:lineRule="auto"/>
        <w:jc w:val="both"/>
        <w:rPr>
          <w:rFonts w:eastAsia="Tahoma" w:cs="Tahoma"/>
          <w:b/>
          <w:sz w:val="20"/>
          <w:szCs w:val="20"/>
        </w:rPr>
      </w:pPr>
      <w:r w:rsidRPr="00E80847">
        <w:rPr>
          <w:rFonts w:eastAsia="Tahoma" w:cs="Tahoma"/>
          <w:b/>
          <w:sz w:val="20"/>
          <w:szCs w:val="20"/>
        </w:rPr>
        <w:t xml:space="preserve">Please consider that the discussion could extend to the value of people being able to generalise and make predications in terms of concrete examples particularly in relation to the cultivation of plants that have various uses, properties, needs, and diseases which has enabled us to make huge advances by applying a scientific, analytical approach over the last 3-500 years especially. </w:t>
      </w:r>
    </w:p>
    <w:p w14:paraId="3EFBAD35" w14:textId="77777777" w:rsidR="00A454A7" w:rsidRPr="00E80847" w:rsidRDefault="00A454A7" w:rsidP="00A454A7">
      <w:pPr>
        <w:spacing w:after="0" w:line="276" w:lineRule="auto"/>
        <w:jc w:val="both"/>
        <w:rPr>
          <w:sz w:val="20"/>
          <w:szCs w:val="20"/>
        </w:rPr>
      </w:pPr>
      <w:r w:rsidRPr="00E80847">
        <w:rPr>
          <w:rFonts w:eastAsia="Tahoma" w:cs="Tahoma"/>
          <w:b/>
          <w:sz w:val="20"/>
          <w:szCs w:val="20"/>
        </w:rPr>
        <w:lastRenderedPageBreak/>
        <w:t>After the activity, the facilitator might want to highlight that</w:t>
      </w:r>
      <w:r w:rsidRPr="00E80847">
        <w:rPr>
          <w:sz w:val="20"/>
          <w:szCs w:val="20"/>
        </w:rPr>
        <w:t xml:space="preserve"> </w:t>
      </w:r>
      <w:r w:rsidRPr="00E80847">
        <w:rPr>
          <w:rFonts w:eastAsia="Tahoma" w:cs="Tahoma"/>
          <w:b/>
          <w:sz w:val="20"/>
          <w:szCs w:val="20"/>
        </w:rPr>
        <w:t xml:space="preserve">this useful, standardised approach can be applied by many ‘experts’ to observe distinctions between different objects as well as make predictions that shows that certain classes of objects are recognised as having implicit  properties.  </w:t>
      </w:r>
    </w:p>
    <w:p w14:paraId="3F78DC74" w14:textId="77777777" w:rsidR="00606695" w:rsidRPr="00E80847" w:rsidRDefault="00606695" w:rsidP="00E80847">
      <w:pPr>
        <w:spacing w:after="0" w:line="276" w:lineRule="auto"/>
        <w:jc w:val="both"/>
        <w:rPr>
          <w:rFonts w:eastAsia="Tahoma" w:cs="Tahoma"/>
          <w:i/>
          <w:sz w:val="20"/>
          <w:szCs w:val="20"/>
        </w:rPr>
      </w:pPr>
    </w:p>
    <w:p w14:paraId="00FDA843" w14:textId="070E1733" w:rsidR="00A454A7" w:rsidRDefault="003B069F" w:rsidP="00A454A7">
      <w:pPr>
        <w:spacing w:after="0" w:line="276" w:lineRule="auto"/>
        <w:jc w:val="both"/>
        <w:rPr>
          <w:rFonts w:eastAsia="Tahoma" w:cs="Tahoma"/>
          <w:i/>
          <w:sz w:val="20"/>
          <w:szCs w:val="20"/>
        </w:rPr>
      </w:pPr>
      <w:r w:rsidRPr="00E80847">
        <w:rPr>
          <w:rFonts w:eastAsia="Tahoma" w:cs="Tahoma"/>
          <w:i/>
          <w:sz w:val="20"/>
          <w:szCs w:val="20"/>
        </w:rPr>
        <w:t xml:space="preserve">Content: </w:t>
      </w:r>
      <w:r w:rsidR="00A454A7" w:rsidRPr="00E80847">
        <w:rPr>
          <w:rFonts w:eastAsia="Tahoma" w:cs="Tahoma"/>
          <w:i/>
          <w:sz w:val="20"/>
          <w:szCs w:val="20"/>
        </w:rPr>
        <w:t>In group of max 4 members, reflect on the questions that are assigned to your group among the following:</w:t>
      </w:r>
    </w:p>
    <w:p w14:paraId="1E2CB9D4" w14:textId="77777777" w:rsidR="00A454A7" w:rsidRPr="00E80847" w:rsidRDefault="00A454A7" w:rsidP="00A454A7">
      <w:pPr>
        <w:spacing w:after="0" w:line="276" w:lineRule="auto"/>
        <w:jc w:val="both"/>
        <w:rPr>
          <w:rFonts w:eastAsia="Tahoma" w:cs="Tahoma"/>
          <w:i/>
          <w:sz w:val="20"/>
          <w:szCs w:val="20"/>
        </w:rPr>
      </w:pPr>
      <w:r w:rsidRPr="00E80847">
        <w:rPr>
          <w:rFonts w:eastAsia="Tahoma" w:cs="Tahoma"/>
          <w:i/>
          <w:sz w:val="20"/>
          <w:szCs w:val="20"/>
        </w:rPr>
        <w:t xml:space="preserve"> </w:t>
      </w:r>
    </w:p>
    <w:p w14:paraId="34E1C94B" w14:textId="77777777" w:rsidR="00A454A7" w:rsidRPr="00E80847" w:rsidRDefault="00A454A7" w:rsidP="00A454A7">
      <w:pPr>
        <w:pStyle w:val="ListParagraph"/>
        <w:numPr>
          <w:ilvl w:val="0"/>
          <w:numId w:val="9"/>
        </w:numPr>
        <w:spacing w:after="0" w:line="276" w:lineRule="auto"/>
        <w:jc w:val="both"/>
        <w:rPr>
          <w:rFonts w:eastAsia="Tahoma" w:cs="Tahoma"/>
          <w:i/>
          <w:sz w:val="20"/>
          <w:szCs w:val="20"/>
        </w:rPr>
      </w:pPr>
      <w:r w:rsidRPr="00E80847">
        <w:rPr>
          <w:rFonts w:eastAsia="Tahoma" w:cs="Tahoma"/>
          <w:i/>
          <w:sz w:val="20"/>
          <w:szCs w:val="20"/>
        </w:rPr>
        <w:t xml:space="preserve">Whose voice is defining the phenomena? Is this researcher-led or citizen-led? </w:t>
      </w:r>
    </w:p>
    <w:p w14:paraId="54F407F7" w14:textId="77777777" w:rsidR="00A454A7" w:rsidRPr="00E80847" w:rsidRDefault="00A454A7" w:rsidP="00A454A7">
      <w:pPr>
        <w:pStyle w:val="ListParagraph"/>
        <w:widowControl w:val="0"/>
        <w:numPr>
          <w:ilvl w:val="0"/>
          <w:numId w:val="9"/>
        </w:numPr>
        <w:spacing w:after="0" w:line="276" w:lineRule="auto"/>
        <w:jc w:val="both"/>
        <w:rPr>
          <w:rFonts w:eastAsia="Tahoma" w:cs="Tahoma"/>
          <w:i/>
          <w:sz w:val="20"/>
          <w:szCs w:val="20"/>
        </w:rPr>
      </w:pPr>
      <w:r w:rsidRPr="00E80847">
        <w:rPr>
          <w:rFonts w:eastAsia="Tahoma" w:cs="Tahoma"/>
          <w:i/>
          <w:sz w:val="20"/>
          <w:szCs w:val="20"/>
        </w:rPr>
        <w:t xml:space="preserve">Could you classify a rose using a pre-defined taxonomy as part of a participative process? </w:t>
      </w:r>
    </w:p>
    <w:p w14:paraId="30E27C64" w14:textId="77777777" w:rsidR="00A454A7" w:rsidRPr="00E80847" w:rsidRDefault="00A454A7" w:rsidP="00A454A7">
      <w:pPr>
        <w:pStyle w:val="ListParagraph"/>
        <w:widowControl w:val="0"/>
        <w:numPr>
          <w:ilvl w:val="0"/>
          <w:numId w:val="9"/>
        </w:numPr>
        <w:spacing w:after="0" w:line="276" w:lineRule="auto"/>
        <w:jc w:val="both"/>
        <w:rPr>
          <w:rFonts w:eastAsia="Tahoma" w:cs="Tahoma"/>
          <w:i/>
          <w:sz w:val="20"/>
          <w:szCs w:val="20"/>
        </w:rPr>
      </w:pPr>
      <w:r w:rsidRPr="00E80847">
        <w:rPr>
          <w:rFonts w:eastAsia="Tahoma" w:cs="Tahoma"/>
          <w:i/>
          <w:sz w:val="20"/>
          <w:szCs w:val="20"/>
        </w:rPr>
        <w:t xml:space="preserve">Would you describe this as a holistic or analytical approach? </w:t>
      </w:r>
    </w:p>
    <w:p w14:paraId="7BCAC877" w14:textId="77777777" w:rsidR="00A454A7" w:rsidRPr="00E80847" w:rsidRDefault="00A454A7" w:rsidP="00A454A7">
      <w:pPr>
        <w:pStyle w:val="ListParagraph"/>
        <w:widowControl w:val="0"/>
        <w:numPr>
          <w:ilvl w:val="0"/>
          <w:numId w:val="9"/>
        </w:numPr>
        <w:spacing w:after="0" w:line="276" w:lineRule="auto"/>
        <w:jc w:val="both"/>
        <w:rPr>
          <w:rFonts w:eastAsia="Tahoma" w:cs="Tahoma"/>
          <w:i/>
          <w:sz w:val="20"/>
          <w:szCs w:val="20"/>
        </w:rPr>
      </w:pPr>
      <w:r w:rsidRPr="00E80847">
        <w:rPr>
          <w:rFonts w:eastAsia="Tahoma" w:cs="Tahoma"/>
          <w:i/>
          <w:sz w:val="20"/>
          <w:szCs w:val="20"/>
        </w:rPr>
        <w:t>What kind of data are we gathering?</w:t>
      </w:r>
    </w:p>
    <w:p w14:paraId="2D7969A7" w14:textId="77777777" w:rsidR="00A454A7" w:rsidRPr="00E80847" w:rsidRDefault="00A454A7" w:rsidP="00A454A7">
      <w:pPr>
        <w:pStyle w:val="ListParagraph"/>
        <w:widowControl w:val="0"/>
        <w:numPr>
          <w:ilvl w:val="0"/>
          <w:numId w:val="9"/>
        </w:numPr>
        <w:spacing w:after="0" w:line="276" w:lineRule="auto"/>
        <w:jc w:val="both"/>
        <w:rPr>
          <w:rFonts w:eastAsia="Tahoma" w:cs="Tahoma"/>
          <w:i/>
          <w:sz w:val="20"/>
          <w:szCs w:val="20"/>
        </w:rPr>
      </w:pPr>
      <w:r w:rsidRPr="00E80847">
        <w:rPr>
          <w:rFonts w:eastAsia="Tahoma" w:cs="Tahoma"/>
          <w:i/>
          <w:sz w:val="20"/>
          <w:szCs w:val="20"/>
        </w:rPr>
        <w:t xml:space="preserve">How could the data be analysed? </w:t>
      </w:r>
    </w:p>
    <w:p w14:paraId="25D6FF37" w14:textId="77777777" w:rsidR="00A454A7" w:rsidRPr="00E80847" w:rsidRDefault="00A454A7" w:rsidP="00A454A7">
      <w:pPr>
        <w:pStyle w:val="ListParagraph"/>
        <w:widowControl w:val="0"/>
        <w:numPr>
          <w:ilvl w:val="0"/>
          <w:numId w:val="9"/>
        </w:numPr>
        <w:spacing w:after="0" w:line="276" w:lineRule="auto"/>
        <w:jc w:val="both"/>
        <w:rPr>
          <w:rFonts w:eastAsia="Tahoma" w:cs="Tahoma"/>
          <w:i/>
          <w:sz w:val="20"/>
          <w:szCs w:val="20"/>
        </w:rPr>
      </w:pPr>
      <w:r w:rsidRPr="00E80847">
        <w:rPr>
          <w:rFonts w:eastAsia="Tahoma" w:cs="Tahoma"/>
          <w:i/>
          <w:sz w:val="20"/>
          <w:szCs w:val="20"/>
        </w:rPr>
        <w:t xml:space="preserve">What are the benefits of applying a participatory approach? </w:t>
      </w:r>
    </w:p>
    <w:p w14:paraId="4409A8C3" w14:textId="77777777" w:rsidR="00A454A7" w:rsidRPr="00E80847" w:rsidRDefault="00A454A7" w:rsidP="00A454A7">
      <w:pPr>
        <w:pStyle w:val="ListParagraph"/>
        <w:numPr>
          <w:ilvl w:val="0"/>
          <w:numId w:val="9"/>
        </w:numPr>
        <w:spacing w:after="0" w:line="276" w:lineRule="auto"/>
        <w:jc w:val="both"/>
        <w:rPr>
          <w:rFonts w:eastAsia="Tahoma" w:cs="Tahoma"/>
          <w:i/>
          <w:sz w:val="20"/>
          <w:szCs w:val="20"/>
        </w:rPr>
      </w:pPr>
      <w:r w:rsidRPr="00E80847">
        <w:rPr>
          <w:rFonts w:eastAsia="Tahoma" w:cs="Tahoma"/>
          <w:i/>
          <w:sz w:val="20"/>
          <w:szCs w:val="20"/>
        </w:rPr>
        <w:t xml:space="preserve">Is it something that can be explored in an analytical way or a holistic way? </w:t>
      </w:r>
    </w:p>
    <w:p w14:paraId="6AB20515" w14:textId="77777777" w:rsidR="00A454A7" w:rsidRDefault="00A454A7" w:rsidP="00E80847">
      <w:pPr>
        <w:spacing w:after="0" w:line="276" w:lineRule="auto"/>
        <w:jc w:val="both"/>
        <w:rPr>
          <w:rFonts w:eastAsia="Tahoma" w:cs="Tahoma"/>
          <w:i/>
          <w:sz w:val="20"/>
          <w:szCs w:val="20"/>
        </w:rPr>
      </w:pPr>
    </w:p>
    <w:p w14:paraId="1AAE33F9" w14:textId="2407251E" w:rsidR="00606695" w:rsidRPr="00E80847" w:rsidRDefault="00A454A7" w:rsidP="00E80847">
      <w:pPr>
        <w:spacing w:line="276" w:lineRule="auto"/>
        <w:rPr>
          <w:rFonts w:eastAsia="Tahoma" w:cs="Tahoma"/>
          <w:sz w:val="20"/>
          <w:szCs w:val="20"/>
          <w:u w:val="single"/>
        </w:rPr>
      </w:pPr>
      <w:r w:rsidRPr="00E80847">
        <w:rPr>
          <w:rFonts w:eastAsia="Tahoma" w:cs="Tahoma"/>
          <w:i/>
          <w:sz w:val="20"/>
          <w:szCs w:val="20"/>
        </w:rPr>
        <w:t xml:space="preserve">(At the end of the activity) I would like to highlight that this useful, standardised approach can be applied by many ‘experts’ to observe distinctions between different objects as well as make predictions that shows that certain classes of objects are recognised as having implicit  properties.  </w:t>
      </w:r>
    </w:p>
    <w:p w14:paraId="0B196CFC" w14:textId="77777777" w:rsidR="00A454A7" w:rsidRPr="00A454A7" w:rsidRDefault="00606695" w:rsidP="00A454A7">
      <w:pPr>
        <w:spacing w:after="0" w:line="276" w:lineRule="auto"/>
        <w:jc w:val="both"/>
        <w:rPr>
          <w:rFonts w:eastAsia="Tahoma" w:cs="Tahoma"/>
          <w:sz w:val="20"/>
          <w:szCs w:val="20"/>
          <w:u w:val="single"/>
        </w:rPr>
      </w:pPr>
      <w:r w:rsidRPr="00A454A7">
        <w:rPr>
          <w:rFonts w:eastAsia="Tahoma" w:cs="Tahoma"/>
          <w:sz w:val="20"/>
          <w:szCs w:val="20"/>
          <w:u w:val="single"/>
        </w:rPr>
        <w:t>Formative Assessment:</w:t>
      </w:r>
      <w:r w:rsidR="00A454A7" w:rsidRPr="00A454A7">
        <w:rPr>
          <w:rFonts w:eastAsia="Tahoma" w:cs="Tahoma"/>
          <w:sz w:val="20"/>
          <w:szCs w:val="20"/>
          <w:u w:val="single"/>
        </w:rPr>
        <w:t xml:space="preserve"> sharing reflections within groups will allow learners to give and receive constructive peer feedback.</w:t>
      </w:r>
    </w:p>
    <w:p w14:paraId="280C852A" w14:textId="101830EB" w:rsidR="00606695" w:rsidRPr="00A454A7" w:rsidRDefault="00606695" w:rsidP="00E80847">
      <w:pPr>
        <w:spacing w:line="276" w:lineRule="auto"/>
        <w:rPr>
          <w:sz w:val="20"/>
          <w:szCs w:val="20"/>
          <w:u w:val="single"/>
        </w:rPr>
      </w:pPr>
    </w:p>
    <w:p w14:paraId="2DD82905" w14:textId="77777777" w:rsidR="003B069F" w:rsidRPr="00E80847" w:rsidRDefault="003B069F" w:rsidP="00E80847">
      <w:pPr>
        <w:spacing w:line="276" w:lineRule="auto"/>
        <w:rPr>
          <w:sz w:val="20"/>
          <w:szCs w:val="20"/>
        </w:rPr>
      </w:pPr>
      <w:r w:rsidRPr="00E80847">
        <w:rPr>
          <w:sz w:val="20"/>
          <w:szCs w:val="20"/>
        </w:rPr>
        <w:br w:type="page"/>
      </w:r>
    </w:p>
    <w:p w14:paraId="1AABFE0E" w14:textId="1C04B5E2" w:rsidR="003B069F" w:rsidRPr="00E80847" w:rsidRDefault="00E80847" w:rsidP="00E80847">
      <w:pPr>
        <w:spacing w:line="276" w:lineRule="auto"/>
        <w:rPr>
          <w:sz w:val="20"/>
          <w:szCs w:val="20"/>
        </w:rPr>
      </w:pPr>
      <w:r w:rsidRPr="00E80847">
        <w:rPr>
          <w:sz w:val="20"/>
          <w:szCs w:val="20"/>
        </w:rPr>
        <w:lastRenderedPageBreak/>
        <w:t>Slide 6</w:t>
      </w:r>
    </w:p>
    <w:p w14:paraId="533E1735" w14:textId="77777777" w:rsidR="003B069F" w:rsidRPr="00E80847" w:rsidRDefault="003B069F" w:rsidP="00E80847">
      <w:pPr>
        <w:spacing w:line="276" w:lineRule="auto"/>
        <w:rPr>
          <w:sz w:val="20"/>
          <w:szCs w:val="20"/>
        </w:rPr>
      </w:pPr>
    </w:p>
    <w:p w14:paraId="100D27F8" w14:textId="77777777" w:rsidR="003B069F" w:rsidRPr="00E80847" w:rsidRDefault="003B069F" w:rsidP="00E80847">
      <w:pPr>
        <w:spacing w:line="276" w:lineRule="auto"/>
        <w:jc w:val="center"/>
        <w:rPr>
          <w:sz w:val="20"/>
          <w:szCs w:val="20"/>
        </w:rPr>
      </w:pPr>
      <w:r w:rsidRPr="00E80847">
        <w:rPr>
          <w:sz w:val="20"/>
          <w:szCs w:val="20"/>
        </w:rPr>
        <w:object w:dxaOrig="7200" w:dyaOrig="4035" w14:anchorId="79CFE343">
          <v:shape id="_x0000_i1028" type="#_x0000_t75" style="width:5in;height:20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8" DrawAspect="Content" ObjectID="_1535357462" r:id="rId17"/>
        </w:object>
      </w:r>
    </w:p>
    <w:p w14:paraId="3A191884" w14:textId="77777777" w:rsidR="003B069F" w:rsidRPr="00E80847" w:rsidRDefault="003B069F" w:rsidP="00E80847">
      <w:pPr>
        <w:spacing w:line="276" w:lineRule="auto"/>
        <w:jc w:val="center"/>
        <w:rPr>
          <w:sz w:val="20"/>
          <w:szCs w:val="20"/>
        </w:rPr>
      </w:pPr>
    </w:p>
    <w:p w14:paraId="6FCE61E2" w14:textId="77777777" w:rsidR="003B069F" w:rsidRPr="00E80847" w:rsidRDefault="003B069F" w:rsidP="00E80847">
      <w:pPr>
        <w:spacing w:line="276" w:lineRule="auto"/>
        <w:rPr>
          <w:sz w:val="20"/>
          <w:szCs w:val="20"/>
        </w:rPr>
      </w:pPr>
    </w:p>
    <w:p w14:paraId="5B8E0473" w14:textId="5E3AA298" w:rsidR="00BC78C1" w:rsidRDefault="00BC78C1">
      <w:pPr>
        <w:rPr>
          <w:sz w:val="20"/>
          <w:szCs w:val="20"/>
        </w:rPr>
      </w:pPr>
      <w:r>
        <w:rPr>
          <w:sz w:val="20"/>
          <w:szCs w:val="20"/>
        </w:rPr>
        <w:br w:type="page"/>
      </w:r>
    </w:p>
    <w:p w14:paraId="0A7C87CD" w14:textId="4E5E9010" w:rsidR="003B069F" w:rsidRDefault="00BC78C1" w:rsidP="00E80847">
      <w:pPr>
        <w:spacing w:line="276" w:lineRule="auto"/>
        <w:rPr>
          <w:sz w:val="20"/>
          <w:szCs w:val="20"/>
        </w:rPr>
      </w:pPr>
      <w:r>
        <w:rPr>
          <w:sz w:val="20"/>
          <w:szCs w:val="20"/>
        </w:rPr>
        <w:lastRenderedPageBreak/>
        <w:t>Slide 7</w:t>
      </w:r>
    </w:p>
    <w:p w14:paraId="66726A22" w14:textId="77777777" w:rsidR="00BC78C1" w:rsidRDefault="00BC78C1" w:rsidP="00E80847">
      <w:pPr>
        <w:spacing w:line="276" w:lineRule="auto"/>
        <w:rPr>
          <w:sz w:val="20"/>
          <w:szCs w:val="20"/>
        </w:rPr>
      </w:pPr>
    </w:p>
    <w:p w14:paraId="1CC99D5E" w14:textId="2F9A56AA" w:rsidR="00BC78C1" w:rsidRPr="00E80847" w:rsidRDefault="00BC78C1" w:rsidP="00E80847">
      <w:pPr>
        <w:spacing w:line="276" w:lineRule="auto"/>
        <w:rPr>
          <w:sz w:val="20"/>
          <w:szCs w:val="20"/>
        </w:rPr>
      </w:pPr>
      <w:r w:rsidRPr="00BC78C1">
        <w:rPr>
          <w:noProof/>
          <w:sz w:val="20"/>
          <w:szCs w:val="20"/>
          <w:lang w:eastAsia="en-GB"/>
        </w:rPr>
        <w:drawing>
          <wp:inline distT="0" distB="0" distL="0" distR="0" wp14:anchorId="4EFB7935" wp14:editId="748C1A04">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724D9899" w14:textId="77777777" w:rsidR="003B069F" w:rsidRPr="00E80847" w:rsidRDefault="003B069F" w:rsidP="00E80847">
      <w:pPr>
        <w:spacing w:line="276" w:lineRule="auto"/>
        <w:rPr>
          <w:b/>
          <w:sz w:val="20"/>
          <w:szCs w:val="20"/>
        </w:rPr>
      </w:pPr>
    </w:p>
    <w:sectPr w:rsidR="003B069F" w:rsidRPr="00E80847" w:rsidSect="003B069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E8180" w14:textId="77777777" w:rsidR="00827E4E" w:rsidRDefault="00827E4E">
      <w:pPr>
        <w:spacing w:after="0" w:line="240" w:lineRule="auto"/>
      </w:pPr>
      <w:r>
        <w:separator/>
      </w:r>
    </w:p>
  </w:endnote>
  <w:endnote w:type="continuationSeparator" w:id="0">
    <w:p w14:paraId="063F6884" w14:textId="77777777" w:rsidR="00827E4E" w:rsidRDefault="0082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395424"/>
      <w:docPartObj>
        <w:docPartGallery w:val="Page Numbers (Bottom of Page)"/>
        <w:docPartUnique/>
      </w:docPartObj>
    </w:sdtPr>
    <w:sdtEndPr>
      <w:rPr>
        <w:color w:val="7F7F7F" w:themeColor="background1" w:themeShade="7F"/>
        <w:spacing w:val="60"/>
      </w:rPr>
    </w:sdtEndPr>
    <w:sdtContent>
      <w:p w14:paraId="1D2A1EF8" w14:textId="77777777" w:rsidR="00827E4E" w:rsidRDefault="00827E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3FE7">
          <w:rPr>
            <w:noProof/>
          </w:rPr>
          <w:t>1</w:t>
        </w:r>
        <w:r>
          <w:rPr>
            <w:noProof/>
          </w:rPr>
          <w:fldChar w:fldCharType="end"/>
        </w:r>
        <w:r>
          <w:t xml:space="preserve"> | </w:t>
        </w:r>
        <w:r>
          <w:rPr>
            <w:color w:val="7F7F7F" w:themeColor="background1" w:themeShade="7F"/>
            <w:spacing w:val="60"/>
          </w:rPr>
          <w:t>Page</w:t>
        </w:r>
      </w:p>
    </w:sdtContent>
  </w:sdt>
  <w:p w14:paraId="73F2DBB2" w14:textId="77777777" w:rsidR="00827E4E" w:rsidRDefault="00827E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47335" w14:textId="77777777" w:rsidR="00827E4E" w:rsidRDefault="00827E4E">
      <w:pPr>
        <w:spacing w:after="0" w:line="240" w:lineRule="auto"/>
      </w:pPr>
      <w:r>
        <w:separator/>
      </w:r>
    </w:p>
  </w:footnote>
  <w:footnote w:type="continuationSeparator" w:id="0">
    <w:p w14:paraId="78659923" w14:textId="77777777" w:rsidR="00827E4E" w:rsidRDefault="00827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D62E" w14:textId="3E8EA271" w:rsidR="00827E4E" w:rsidRDefault="00B549B9">
    <w:pPr>
      <w:pStyle w:val="Header"/>
    </w:pPr>
    <w:r w:rsidRPr="006845FB">
      <w:rPr>
        <w:noProof/>
        <w:lang w:eastAsia="en-GB"/>
      </w:rPr>
      <mc:AlternateContent>
        <mc:Choice Requires="wpg">
          <w:drawing>
            <wp:anchor distT="0" distB="0" distL="114300" distR="114300" simplePos="0" relativeHeight="251660288" behindDoc="0" locked="0" layoutInCell="1" allowOverlap="1" wp14:anchorId="37EA7CCA" wp14:editId="39FB43F3">
              <wp:simplePos x="0" y="0"/>
              <wp:positionH relativeFrom="column">
                <wp:posOffset>5507355</wp:posOffset>
              </wp:positionH>
              <wp:positionV relativeFrom="paragraph">
                <wp:posOffset>-361315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60805" y="2950"/>
                        <a:chExt cx="792331" cy="730725"/>
                      </a:xfrm>
                    </wpg:grpSpPr>
                    <wps:wsp>
                      <wps:cNvPr id="31" name="Oval 31"/>
                      <wps:cNvSpPr/>
                      <wps:spPr>
                        <a:xfrm>
                          <a:off x="-8123" y="2950"/>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60805" y="2951"/>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19411" y="78209"/>
                          <a:ext cx="737235" cy="442595"/>
                        </a:xfrm>
                        <a:prstGeom prst="rect">
                          <a:avLst/>
                        </a:prstGeom>
                        <a:noFill/>
                        <a:ln w="6350">
                          <a:noFill/>
                        </a:ln>
                        <a:effectLst/>
                      </wps:spPr>
                      <wps:txbx>
                        <w:txbxContent>
                          <w:p w14:paraId="27A499CE" w14:textId="77777777" w:rsidR="00827E4E" w:rsidRPr="004620AF" w:rsidRDefault="00827E4E" w:rsidP="00827E4E">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A7CCA" id="Group 30" o:spid="_x0000_s1026" style="position:absolute;margin-left:433.65pt;margin-top:-28.45pt;width:62.4pt;height:57.55pt;z-index:251660288;mso-width-relative:margin;mso-height-relative:margin" coordorigin="-608,29"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">
              <v:oval id="Oval 31" o:spid="_x0000_s1027" style="position:absolute;left:-81;top:29;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608;top:29;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194;top:782;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27A499CE" w14:textId="77777777" w:rsidR="00827E4E" w:rsidRPr="004620AF" w:rsidRDefault="00827E4E" w:rsidP="00827E4E">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5DCCA2F5" wp14:editId="4AF090A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845390"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66BF355F" wp14:editId="6CB5CFED">
              <wp:simplePos x="0" y="0"/>
              <wp:positionH relativeFrom="margin">
                <wp:align>left</wp:align>
              </wp:positionH>
              <wp:positionV relativeFrom="paragraph">
                <wp:posOffset>-273050</wp:posOffset>
              </wp:positionV>
              <wp:extent cx="5137785"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37785"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04DB5" w14:textId="77777777" w:rsidR="00827E4E" w:rsidRDefault="00827E4E" w:rsidP="00827E4E">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p>
                        <w:p w14:paraId="3FF4D7C7" w14:textId="21121271" w:rsidR="00827E4E" w:rsidRPr="00207C18" w:rsidRDefault="00827E4E" w:rsidP="00827E4E">
                          <w:pPr>
                            <w:pStyle w:val="Footer"/>
                            <w:rPr>
                              <w:rFonts w:ascii="Arial" w:hAnsi="Arial" w:cs="Arial"/>
                            </w:rPr>
                          </w:pP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2F06C808" w14:textId="77777777" w:rsidR="00827E4E" w:rsidRDefault="00827E4E" w:rsidP="00827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355F" id="Text Box 1" o:spid="_x0000_s1030" type="#_x0000_t202" style="position:absolute;margin-left:0;margin-top:-21.5pt;width:404.5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" filled="f" stroked="f" strokeweight=".5pt">
              <v:textbox>
                <w:txbxContent>
                  <w:p w14:paraId="7DE04DB5" w14:textId="77777777" w:rsidR="00827E4E" w:rsidRDefault="00827E4E" w:rsidP="00827E4E">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p>
                  <w:p w14:paraId="3FF4D7C7" w14:textId="21121271" w:rsidR="00827E4E" w:rsidRPr="00207C18" w:rsidRDefault="00827E4E" w:rsidP="00827E4E">
                    <w:pPr>
                      <w:pStyle w:val="Footer"/>
                      <w:rPr>
                        <w:rFonts w:ascii="Arial" w:hAnsi="Arial" w:cs="Arial"/>
                      </w:rPr>
                    </w:pP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2F06C808" w14:textId="77777777" w:rsidR="00827E4E" w:rsidRDefault="00827E4E" w:rsidP="00827E4E"/>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4F9"/>
    <w:multiLevelType w:val="hybridMultilevel"/>
    <w:tmpl w:val="059C9CB8"/>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3E5B"/>
    <w:multiLevelType w:val="hybridMultilevel"/>
    <w:tmpl w:val="ECD2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B38F7"/>
    <w:multiLevelType w:val="hybridMultilevel"/>
    <w:tmpl w:val="1DF224B0"/>
    <w:lvl w:ilvl="0" w:tplc="EE6AF12C">
      <w:start w:val="1"/>
      <w:numFmt w:val="decimal"/>
      <w:lvlText w:val="%1."/>
      <w:lvlJc w:val="left"/>
      <w:pPr>
        <w:ind w:left="720" w:hanging="360"/>
      </w:pPr>
    </w:lvl>
    <w:lvl w:ilvl="1" w:tplc="C36211DC">
      <w:start w:val="1"/>
      <w:numFmt w:val="lowerLetter"/>
      <w:lvlText w:val="%2."/>
      <w:lvlJc w:val="left"/>
      <w:pPr>
        <w:ind w:left="1440" w:hanging="360"/>
      </w:pPr>
    </w:lvl>
    <w:lvl w:ilvl="2" w:tplc="674C507C">
      <w:start w:val="1"/>
      <w:numFmt w:val="lowerRoman"/>
      <w:lvlText w:val="%3."/>
      <w:lvlJc w:val="right"/>
      <w:pPr>
        <w:ind w:left="2160" w:hanging="180"/>
      </w:pPr>
    </w:lvl>
    <w:lvl w:ilvl="3" w:tplc="2774D3F0">
      <w:start w:val="1"/>
      <w:numFmt w:val="decimal"/>
      <w:lvlText w:val="%4."/>
      <w:lvlJc w:val="left"/>
      <w:pPr>
        <w:ind w:left="2880" w:hanging="360"/>
      </w:pPr>
    </w:lvl>
    <w:lvl w:ilvl="4" w:tplc="5F9AF576">
      <w:start w:val="1"/>
      <w:numFmt w:val="lowerLetter"/>
      <w:lvlText w:val="%5."/>
      <w:lvlJc w:val="left"/>
      <w:pPr>
        <w:ind w:left="3600" w:hanging="360"/>
      </w:pPr>
    </w:lvl>
    <w:lvl w:ilvl="5" w:tplc="76342F1E">
      <w:start w:val="1"/>
      <w:numFmt w:val="lowerRoman"/>
      <w:lvlText w:val="%6."/>
      <w:lvlJc w:val="right"/>
      <w:pPr>
        <w:ind w:left="4320" w:hanging="180"/>
      </w:pPr>
    </w:lvl>
    <w:lvl w:ilvl="6" w:tplc="E39A1BE0">
      <w:start w:val="1"/>
      <w:numFmt w:val="decimal"/>
      <w:lvlText w:val="%7."/>
      <w:lvlJc w:val="left"/>
      <w:pPr>
        <w:ind w:left="5040" w:hanging="360"/>
      </w:pPr>
    </w:lvl>
    <w:lvl w:ilvl="7" w:tplc="A9E4395E">
      <w:start w:val="1"/>
      <w:numFmt w:val="lowerLetter"/>
      <w:lvlText w:val="%8."/>
      <w:lvlJc w:val="left"/>
      <w:pPr>
        <w:ind w:left="5760" w:hanging="360"/>
      </w:pPr>
    </w:lvl>
    <w:lvl w:ilvl="8" w:tplc="5AD2B9D8">
      <w:start w:val="1"/>
      <w:numFmt w:val="lowerRoman"/>
      <w:lvlText w:val="%9."/>
      <w:lvlJc w:val="right"/>
      <w:pPr>
        <w:ind w:left="6480" w:hanging="180"/>
      </w:pPr>
    </w:lvl>
  </w:abstractNum>
  <w:abstractNum w:abstractNumId="3" w15:restartNumberingAfterBreak="0">
    <w:nsid w:val="1673781A"/>
    <w:multiLevelType w:val="hybridMultilevel"/>
    <w:tmpl w:val="374CBD8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133A93"/>
    <w:multiLevelType w:val="hybridMultilevel"/>
    <w:tmpl w:val="A6DCF3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7E7EEF"/>
    <w:multiLevelType w:val="hybridMultilevel"/>
    <w:tmpl w:val="CC1A9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6C7202A"/>
    <w:multiLevelType w:val="hybridMultilevel"/>
    <w:tmpl w:val="2812B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363144"/>
    <w:multiLevelType w:val="hybridMultilevel"/>
    <w:tmpl w:val="374CBD84"/>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970A4"/>
    <w:multiLevelType w:val="hybridMultilevel"/>
    <w:tmpl w:val="01BCF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375EAE"/>
    <w:multiLevelType w:val="hybridMultilevel"/>
    <w:tmpl w:val="07943270"/>
    <w:lvl w:ilvl="0" w:tplc="FFFFFFFF">
      <w:start w:val="1"/>
      <w:numFmt w:val="decimal"/>
      <w:lvlText w:val="%1."/>
      <w:lvlJc w:val="left"/>
      <w:pPr>
        <w:ind w:left="720" w:hanging="360"/>
      </w:pPr>
    </w:lvl>
    <w:lvl w:ilvl="1" w:tplc="66C05174">
      <w:start w:val="1"/>
      <w:numFmt w:val="lowerLetter"/>
      <w:lvlText w:val="%2."/>
      <w:lvlJc w:val="left"/>
      <w:pPr>
        <w:ind w:left="1440" w:hanging="360"/>
      </w:pPr>
    </w:lvl>
    <w:lvl w:ilvl="2" w:tplc="3AECC526">
      <w:start w:val="1"/>
      <w:numFmt w:val="lowerRoman"/>
      <w:lvlText w:val="%3."/>
      <w:lvlJc w:val="right"/>
      <w:pPr>
        <w:ind w:left="2160" w:hanging="180"/>
      </w:pPr>
    </w:lvl>
    <w:lvl w:ilvl="3" w:tplc="C34855E0">
      <w:start w:val="1"/>
      <w:numFmt w:val="decimal"/>
      <w:lvlText w:val="%4."/>
      <w:lvlJc w:val="left"/>
      <w:pPr>
        <w:ind w:left="2880" w:hanging="360"/>
      </w:pPr>
    </w:lvl>
    <w:lvl w:ilvl="4" w:tplc="C83E70E6">
      <w:start w:val="1"/>
      <w:numFmt w:val="lowerLetter"/>
      <w:lvlText w:val="%5."/>
      <w:lvlJc w:val="left"/>
      <w:pPr>
        <w:ind w:left="3600" w:hanging="360"/>
      </w:pPr>
    </w:lvl>
    <w:lvl w:ilvl="5" w:tplc="A7B07BB4">
      <w:start w:val="1"/>
      <w:numFmt w:val="lowerRoman"/>
      <w:lvlText w:val="%6."/>
      <w:lvlJc w:val="right"/>
      <w:pPr>
        <w:ind w:left="4320" w:hanging="180"/>
      </w:pPr>
    </w:lvl>
    <w:lvl w:ilvl="6" w:tplc="48DC7A2C">
      <w:start w:val="1"/>
      <w:numFmt w:val="decimal"/>
      <w:lvlText w:val="%7."/>
      <w:lvlJc w:val="left"/>
      <w:pPr>
        <w:ind w:left="5040" w:hanging="360"/>
      </w:pPr>
    </w:lvl>
    <w:lvl w:ilvl="7" w:tplc="5980EAC4">
      <w:start w:val="1"/>
      <w:numFmt w:val="lowerLetter"/>
      <w:lvlText w:val="%8."/>
      <w:lvlJc w:val="left"/>
      <w:pPr>
        <w:ind w:left="5760" w:hanging="360"/>
      </w:pPr>
    </w:lvl>
    <w:lvl w:ilvl="8" w:tplc="FA6E193A">
      <w:start w:val="1"/>
      <w:numFmt w:val="lowerRoman"/>
      <w:lvlText w:val="%9."/>
      <w:lvlJc w:val="right"/>
      <w:pPr>
        <w:ind w:left="6480" w:hanging="180"/>
      </w:pPr>
    </w:lvl>
  </w:abstractNum>
  <w:abstractNum w:abstractNumId="10" w15:restartNumberingAfterBreak="0">
    <w:nsid w:val="5309590C"/>
    <w:multiLevelType w:val="hybridMultilevel"/>
    <w:tmpl w:val="D08057A0"/>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4777E1D"/>
    <w:multiLevelType w:val="hybridMultilevel"/>
    <w:tmpl w:val="DF14A794"/>
    <w:lvl w:ilvl="0" w:tplc="FFFFFFFF">
      <w:start w:val="1"/>
      <w:numFmt w:val="decimal"/>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683E23"/>
    <w:multiLevelType w:val="hybridMultilevel"/>
    <w:tmpl w:val="02E8B730"/>
    <w:lvl w:ilvl="0" w:tplc="FFFFFFFF">
      <w:start w:val="1"/>
      <w:numFmt w:val="bullet"/>
      <w:lvlText w:val=""/>
      <w:lvlJc w:val="left"/>
      <w:pPr>
        <w:ind w:left="720" w:hanging="360"/>
      </w:pPr>
      <w:rPr>
        <w:rFonts w:ascii="Symbol" w:hAnsi="Symbol" w:hint="default"/>
      </w:rPr>
    </w:lvl>
    <w:lvl w:ilvl="1" w:tplc="C76AC246">
      <w:start w:val="1"/>
      <w:numFmt w:val="bullet"/>
      <w:lvlText w:val="o"/>
      <w:lvlJc w:val="left"/>
      <w:pPr>
        <w:ind w:left="1440" w:hanging="360"/>
      </w:pPr>
      <w:rPr>
        <w:rFonts w:ascii="Courier New" w:hAnsi="Courier New" w:hint="default"/>
      </w:rPr>
    </w:lvl>
    <w:lvl w:ilvl="2" w:tplc="6C52FA6A">
      <w:start w:val="1"/>
      <w:numFmt w:val="bullet"/>
      <w:lvlText w:val=""/>
      <w:lvlJc w:val="left"/>
      <w:pPr>
        <w:ind w:left="2160" w:hanging="360"/>
      </w:pPr>
      <w:rPr>
        <w:rFonts w:ascii="Wingdings" w:hAnsi="Wingdings" w:hint="default"/>
      </w:rPr>
    </w:lvl>
    <w:lvl w:ilvl="3" w:tplc="5E36C9C6">
      <w:start w:val="1"/>
      <w:numFmt w:val="bullet"/>
      <w:lvlText w:val=""/>
      <w:lvlJc w:val="left"/>
      <w:pPr>
        <w:ind w:left="2880" w:hanging="360"/>
      </w:pPr>
      <w:rPr>
        <w:rFonts w:ascii="Symbol" w:hAnsi="Symbol" w:hint="default"/>
      </w:rPr>
    </w:lvl>
    <w:lvl w:ilvl="4" w:tplc="33B06D96">
      <w:start w:val="1"/>
      <w:numFmt w:val="bullet"/>
      <w:lvlText w:val="o"/>
      <w:lvlJc w:val="left"/>
      <w:pPr>
        <w:ind w:left="3600" w:hanging="360"/>
      </w:pPr>
      <w:rPr>
        <w:rFonts w:ascii="Courier New" w:hAnsi="Courier New" w:hint="default"/>
      </w:rPr>
    </w:lvl>
    <w:lvl w:ilvl="5" w:tplc="933A8376">
      <w:start w:val="1"/>
      <w:numFmt w:val="bullet"/>
      <w:lvlText w:val=""/>
      <w:lvlJc w:val="left"/>
      <w:pPr>
        <w:ind w:left="4320" w:hanging="360"/>
      </w:pPr>
      <w:rPr>
        <w:rFonts w:ascii="Wingdings" w:hAnsi="Wingdings" w:hint="default"/>
      </w:rPr>
    </w:lvl>
    <w:lvl w:ilvl="6" w:tplc="DE68B5B8">
      <w:start w:val="1"/>
      <w:numFmt w:val="bullet"/>
      <w:lvlText w:val=""/>
      <w:lvlJc w:val="left"/>
      <w:pPr>
        <w:ind w:left="5040" w:hanging="360"/>
      </w:pPr>
      <w:rPr>
        <w:rFonts w:ascii="Symbol" w:hAnsi="Symbol" w:hint="default"/>
      </w:rPr>
    </w:lvl>
    <w:lvl w:ilvl="7" w:tplc="0A20B02C">
      <w:start w:val="1"/>
      <w:numFmt w:val="bullet"/>
      <w:lvlText w:val="o"/>
      <w:lvlJc w:val="left"/>
      <w:pPr>
        <w:ind w:left="5760" w:hanging="360"/>
      </w:pPr>
      <w:rPr>
        <w:rFonts w:ascii="Courier New" w:hAnsi="Courier New" w:hint="default"/>
      </w:rPr>
    </w:lvl>
    <w:lvl w:ilvl="8" w:tplc="3ECA2E22">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2"/>
  </w:num>
  <w:num w:numId="5">
    <w:abstractNumId w:val="8"/>
  </w:num>
  <w:num w:numId="6">
    <w:abstractNumId w:val="12"/>
  </w:num>
  <w:num w:numId="7">
    <w:abstractNumId w:val="4"/>
  </w:num>
  <w:num w:numId="8">
    <w:abstractNumId w:val="5"/>
  </w:num>
  <w:num w:numId="9">
    <w:abstractNumId w:val="7"/>
  </w:num>
  <w:num w:numId="10">
    <w:abstractNumId w:val="3"/>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69F"/>
    <w:rsid w:val="000118C7"/>
    <w:rsid w:val="00070394"/>
    <w:rsid w:val="000B4A45"/>
    <w:rsid w:val="003B069F"/>
    <w:rsid w:val="00571AF2"/>
    <w:rsid w:val="00590568"/>
    <w:rsid w:val="00606695"/>
    <w:rsid w:val="00827E4E"/>
    <w:rsid w:val="00932CF1"/>
    <w:rsid w:val="00A454A7"/>
    <w:rsid w:val="00AB7197"/>
    <w:rsid w:val="00B27866"/>
    <w:rsid w:val="00B549B9"/>
    <w:rsid w:val="00B93FE7"/>
    <w:rsid w:val="00BA3E78"/>
    <w:rsid w:val="00BC78C1"/>
    <w:rsid w:val="00D22115"/>
    <w:rsid w:val="00E57D4D"/>
    <w:rsid w:val="00E80847"/>
    <w:rsid w:val="00F124A5"/>
    <w:rsid w:val="00F3013C"/>
    <w:rsid w:val="00F7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716424"/>
  <w15:chartTrackingRefBased/>
  <w15:docId w15:val="{604B5494-8491-43F5-9C0C-A205F1D4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69F"/>
  </w:style>
  <w:style w:type="paragraph" w:styleId="Footer">
    <w:name w:val="footer"/>
    <w:basedOn w:val="Normal"/>
    <w:link w:val="FooterChar"/>
    <w:uiPriority w:val="99"/>
    <w:unhideWhenUsed/>
    <w:rsid w:val="003B0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69F"/>
  </w:style>
  <w:style w:type="character" w:styleId="CommentReference">
    <w:name w:val="annotation reference"/>
    <w:basedOn w:val="DefaultParagraphFont"/>
    <w:uiPriority w:val="99"/>
    <w:semiHidden/>
    <w:unhideWhenUsed/>
    <w:rsid w:val="003B069F"/>
    <w:rPr>
      <w:sz w:val="16"/>
      <w:szCs w:val="16"/>
    </w:rPr>
  </w:style>
  <w:style w:type="paragraph" w:styleId="CommentText">
    <w:name w:val="annotation text"/>
    <w:basedOn w:val="Normal"/>
    <w:link w:val="CommentTextChar"/>
    <w:uiPriority w:val="99"/>
    <w:unhideWhenUsed/>
    <w:rsid w:val="003B069F"/>
    <w:pPr>
      <w:spacing w:line="240" w:lineRule="auto"/>
    </w:pPr>
    <w:rPr>
      <w:sz w:val="20"/>
      <w:szCs w:val="20"/>
    </w:rPr>
  </w:style>
  <w:style w:type="character" w:customStyle="1" w:styleId="CommentTextChar">
    <w:name w:val="Comment Text Char"/>
    <w:basedOn w:val="DefaultParagraphFont"/>
    <w:link w:val="CommentText"/>
    <w:uiPriority w:val="99"/>
    <w:rsid w:val="003B069F"/>
    <w:rPr>
      <w:sz w:val="20"/>
      <w:szCs w:val="20"/>
    </w:rPr>
  </w:style>
  <w:style w:type="paragraph" w:styleId="ListParagraph">
    <w:name w:val="List Paragraph"/>
    <w:basedOn w:val="Normal"/>
    <w:uiPriority w:val="34"/>
    <w:qFormat/>
    <w:rsid w:val="003B069F"/>
    <w:pPr>
      <w:ind w:left="720"/>
      <w:contextualSpacing/>
    </w:pPr>
  </w:style>
  <w:style w:type="paragraph" w:styleId="BalloonText">
    <w:name w:val="Balloon Text"/>
    <w:basedOn w:val="Normal"/>
    <w:link w:val="BalloonTextChar"/>
    <w:uiPriority w:val="99"/>
    <w:semiHidden/>
    <w:unhideWhenUsed/>
    <w:rsid w:val="003B0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2.sldx"/><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PowerPoint_Slide4.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package" Target="embeddings/Microsoft_PowerPoint_Slide3.sldx"/><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DF157-F346-4155-995F-9E2AF7C0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24C46537</Template>
  <TotalTime>44</TotalTime>
  <Pages>9</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17</cp:revision>
  <dcterms:created xsi:type="dcterms:W3CDTF">2016-08-11T14:27:00Z</dcterms:created>
  <dcterms:modified xsi:type="dcterms:W3CDTF">2016-09-14T10:24:00Z</dcterms:modified>
</cp:coreProperties>
</file>