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0BFDB" w14:textId="6D7429EE" w:rsidR="00867E77" w:rsidRPr="004E47A5" w:rsidRDefault="00867E77" w:rsidP="00867E77">
      <w:pPr>
        <w:spacing w:line="276" w:lineRule="auto"/>
        <w:rPr>
          <w:b/>
          <w:sz w:val="20"/>
          <w:szCs w:val="20"/>
        </w:rPr>
      </w:pPr>
      <w:r>
        <w:rPr>
          <w:b/>
          <w:sz w:val="20"/>
          <w:szCs w:val="20"/>
        </w:rPr>
        <w:t>Research Course 1/Face-to-Face /Day 1/Session 5 (R1_F2F-D1-S5)</w:t>
      </w:r>
    </w:p>
    <w:p w14:paraId="05EF06A3" w14:textId="4DA5DB65" w:rsidR="00036196" w:rsidRPr="000C421E" w:rsidRDefault="00831D06" w:rsidP="000C421E">
      <w:pPr>
        <w:spacing w:line="276" w:lineRule="auto"/>
        <w:rPr>
          <w:b/>
          <w:sz w:val="20"/>
          <w:szCs w:val="20"/>
        </w:rPr>
      </w:pPr>
      <w:r w:rsidRPr="000C421E">
        <w:rPr>
          <w:b/>
          <w:sz w:val="20"/>
          <w:szCs w:val="20"/>
        </w:rPr>
        <w:t>Title</w:t>
      </w:r>
      <w:r w:rsidR="00036196" w:rsidRPr="000C421E">
        <w:rPr>
          <w:b/>
          <w:sz w:val="20"/>
          <w:szCs w:val="20"/>
        </w:rPr>
        <w:t>: The Analytical &amp; Holistic Approach</w:t>
      </w:r>
    </w:p>
    <w:p w14:paraId="3DDE5FB3" w14:textId="3FB582F1" w:rsidR="00036196" w:rsidRPr="000C421E" w:rsidRDefault="009A4039" w:rsidP="000C421E">
      <w:pPr>
        <w:spacing w:line="276" w:lineRule="auto"/>
        <w:rPr>
          <w:sz w:val="20"/>
          <w:szCs w:val="20"/>
          <w:u w:val="single"/>
        </w:rPr>
      </w:pPr>
      <w:r w:rsidRPr="000C421E">
        <w:rPr>
          <w:sz w:val="20"/>
          <w:szCs w:val="20"/>
          <w:u w:val="single"/>
        </w:rPr>
        <w:t xml:space="preserve">Session </w:t>
      </w:r>
      <w:r w:rsidR="00036196" w:rsidRPr="000C421E">
        <w:rPr>
          <w:sz w:val="20"/>
          <w:szCs w:val="20"/>
          <w:u w:val="single"/>
        </w:rPr>
        <w:t>Description:</w:t>
      </w:r>
    </w:p>
    <w:p w14:paraId="170A309E" w14:textId="0AE665BB" w:rsidR="00036196" w:rsidRPr="000C421E" w:rsidRDefault="00F30AAD" w:rsidP="000C421E">
      <w:pPr>
        <w:spacing w:after="0" w:line="276" w:lineRule="auto"/>
        <w:jc w:val="both"/>
        <w:rPr>
          <w:sz w:val="20"/>
          <w:szCs w:val="20"/>
        </w:rPr>
      </w:pPr>
      <w:r>
        <w:rPr>
          <w:sz w:val="20"/>
          <w:szCs w:val="20"/>
        </w:rPr>
        <w:t xml:space="preserve">(Overall time: 140 mins) </w:t>
      </w:r>
      <w:r w:rsidR="00036196" w:rsidRPr="000C421E">
        <w:rPr>
          <w:sz w:val="20"/>
          <w:szCs w:val="20"/>
        </w:rPr>
        <w:t xml:space="preserve">The purpose of this session is to help </w:t>
      </w:r>
      <w:r w:rsidR="00642D37" w:rsidRPr="000C421E">
        <w:rPr>
          <w:sz w:val="20"/>
          <w:szCs w:val="20"/>
        </w:rPr>
        <w:t>learners</w:t>
      </w:r>
      <w:r w:rsidR="00036196" w:rsidRPr="000C421E">
        <w:rPr>
          <w:sz w:val="20"/>
          <w:szCs w:val="20"/>
        </w:rPr>
        <w:t xml:space="preserve"> identify a distinctive analytical approach to research writing using the language of ‘science</w:t>
      </w:r>
      <w:r w:rsidR="00B221E4" w:rsidRPr="000C421E">
        <w:rPr>
          <w:sz w:val="20"/>
          <w:szCs w:val="20"/>
        </w:rPr>
        <w:t>,’</w:t>
      </w:r>
      <w:r w:rsidR="00036196" w:rsidRPr="000C421E">
        <w:rPr>
          <w:sz w:val="20"/>
          <w:szCs w:val="20"/>
        </w:rPr>
        <w:t xml:space="preserve"> and thus experience the distinction between analytical explanations and experiencing a phenomenon. </w:t>
      </w:r>
      <w:r w:rsidR="00B221E4" w:rsidRPr="000C421E">
        <w:rPr>
          <w:sz w:val="20"/>
          <w:szCs w:val="20"/>
        </w:rPr>
        <w:t>The distinctive language of science that reflects a highly analytical approach which breaks things down into discreet parts might be different from our experience of a phenomenon.</w:t>
      </w:r>
      <w:r w:rsidR="00B221E4" w:rsidRPr="000C421E">
        <w:rPr>
          <w:rFonts w:cs="Arial"/>
          <w:bCs/>
          <w:sz w:val="20"/>
          <w:szCs w:val="20"/>
        </w:rPr>
        <w:t xml:space="preserve"> </w:t>
      </w:r>
      <w:r w:rsidR="00B221E4" w:rsidRPr="000C421E">
        <w:rPr>
          <w:sz w:val="20"/>
          <w:szCs w:val="20"/>
        </w:rPr>
        <w:t>In this session, learners will focus on language and text, in contrast to the previous session during which we focused on visual imagery.</w:t>
      </w:r>
    </w:p>
    <w:p w14:paraId="7CF7E806" w14:textId="77777777" w:rsidR="00036196" w:rsidRPr="000C421E" w:rsidRDefault="00036196" w:rsidP="000C421E">
      <w:pPr>
        <w:spacing w:after="0" w:line="276" w:lineRule="auto"/>
        <w:jc w:val="both"/>
        <w:rPr>
          <w:sz w:val="20"/>
          <w:szCs w:val="20"/>
        </w:rPr>
      </w:pPr>
    </w:p>
    <w:p w14:paraId="4D8D2B16" w14:textId="62C92B62" w:rsidR="00036196" w:rsidRPr="000C421E" w:rsidRDefault="00036196" w:rsidP="000C421E">
      <w:pPr>
        <w:spacing w:line="276" w:lineRule="auto"/>
        <w:rPr>
          <w:sz w:val="20"/>
          <w:szCs w:val="20"/>
        </w:rPr>
      </w:pPr>
      <w:r w:rsidRPr="000C421E">
        <w:rPr>
          <w:sz w:val="20"/>
          <w:szCs w:val="20"/>
          <w:u w:val="single"/>
        </w:rPr>
        <w:t xml:space="preserve">Learning </w:t>
      </w:r>
      <w:r w:rsidR="001721FA">
        <w:rPr>
          <w:sz w:val="20"/>
          <w:szCs w:val="20"/>
          <w:u w:val="single"/>
        </w:rPr>
        <w:t>Outcomes</w:t>
      </w:r>
      <w:r w:rsidRPr="000C421E">
        <w:rPr>
          <w:sz w:val="20"/>
          <w:szCs w:val="20"/>
        </w:rPr>
        <w:t>:</w:t>
      </w:r>
    </w:p>
    <w:p w14:paraId="3BBABD0A" w14:textId="5CDC5F36" w:rsidR="00036196" w:rsidRPr="000C421E" w:rsidRDefault="00036196" w:rsidP="000C421E">
      <w:pPr>
        <w:spacing w:line="276" w:lineRule="auto"/>
        <w:ind w:left="284" w:hanging="284"/>
        <w:rPr>
          <w:sz w:val="20"/>
          <w:szCs w:val="20"/>
        </w:rPr>
      </w:pPr>
      <w:r w:rsidRPr="000C421E">
        <w:rPr>
          <w:sz w:val="20"/>
          <w:szCs w:val="20"/>
        </w:rPr>
        <w:t xml:space="preserve">1. Identify a distinctive analytical approach to research writing using the language of ‘science’ </w:t>
      </w:r>
    </w:p>
    <w:p w14:paraId="05F2FE81" w14:textId="0D3D7DAD" w:rsidR="00036196" w:rsidRPr="000C421E" w:rsidRDefault="00036196" w:rsidP="000C421E">
      <w:pPr>
        <w:spacing w:line="276" w:lineRule="auto"/>
        <w:ind w:left="284" w:hanging="284"/>
        <w:rPr>
          <w:sz w:val="20"/>
          <w:szCs w:val="20"/>
        </w:rPr>
      </w:pPr>
      <w:r w:rsidRPr="000C421E">
        <w:rPr>
          <w:sz w:val="20"/>
          <w:szCs w:val="20"/>
        </w:rPr>
        <w:t xml:space="preserve">2. Experience the distinction between analytical explanations and experiencing a phenomenon </w:t>
      </w:r>
    </w:p>
    <w:p w14:paraId="39A087E9" w14:textId="77777777" w:rsidR="009A4039" w:rsidRPr="000C421E" w:rsidRDefault="009A4039" w:rsidP="000C421E">
      <w:pPr>
        <w:spacing w:line="276" w:lineRule="auto"/>
        <w:rPr>
          <w:sz w:val="20"/>
          <w:szCs w:val="20"/>
        </w:rPr>
      </w:pPr>
      <w:r w:rsidRPr="000C421E">
        <w:rPr>
          <w:sz w:val="20"/>
          <w:szCs w:val="20"/>
          <w:u w:val="single"/>
        </w:rPr>
        <w:t>Recommended Modality:</w:t>
      </w:r>
      <w:r w:rsidRPr="000C421E">
        <w:rPr>
          <w:sz w:val="20"/>
          <w:szCs w:val="20"/>
        </w:rPr>
        <w:t xml:space="preserve"> </w:t>
      </w:r>
    </w:p>
    <w:p w14:paraId="5E8AD939" w14:textId="77777777" w:rsidR="009A4039" w:rsidRPr="000C421E" w:rsidRDefault="009A4039" w:rsidP="000C421E">
      <w:pPr>
        <w:pStyle w:val="ListParagraph"/>
        <w:numPr>
          <w:ilvl w:val="0"/>
          <w:numId w:val="19"/>
        </w:numPr>
        <w:spacing w:line="276" w:lineRule="auto"/>
        <w:ind w:left="284" w:hanging="284"/>
        <w:rPr>
          <w:sz w:val="20"/>
          <w:szCs w:val="20"/>
        </w:rPr>
      </w:pPr>
      <w:r w:rsidRPr="000C421E">
        <w:rPr>
          <w:sz w:val="20"/>
          <w:szCs w:val="20"/>
        </w:rPr>
        <w:t>Face-to-face</w:t>
      </w:r>
    </w:p>
    <w:p w14:paraId="561A547B" w14:textId="77777777" w:rsidR="00036196" w:rsidRPr="000C421E" w:rsidRDefault="00036196" w:rsidP="000C421E">
      <w:pPr>
        <w:spacing w:line="276" w:lineRule="auto"/>
        <w:ind w:left="284" w:hanging="284"/>
        <w:rPr>
          <w:sz w:val="20"/>
          <w:szCs w:val="20"/>
          <w:u w:val="single"/>
        </w:rPr>
      </w:pPr>
      <w:r w:rsidRPr="000C421E">
        <w:rPr>
          <w:sz w:val="20"/>
          <w:szCs w:val="20"/>
          <w:u w:val="single"/>
        </w:rPr>
        <w:t>Learning Activities:</w:t>
      </w:r>
    </w:p>
    <w:p w14:paraId="4B27E6AC" w14:textId="5CCB44D1" w:rsidR="00036196" w:rsidRPr="000C421E" w:rsidRDefault="0092171B" w:rsidP="000C421E">
      <w:pPr>
        <w:pStyle w:val="ListParagraph"/>
        <w:numPr>
          <w:ilvl w:val="0"/>
          <w:numId w:val="5"/>
        </w:numPr>
        <w:spacing w:line="276" w:lineRule="auto"/>
        <w:ind w:left="284" w:hanging="284"/>
        <w:rPr>
          <w:sz w:val="20"/>
          <w:szCs w:val="20"/>
        </w:rPr>
      </w:pPr>
      <w:r>
        <w:rPr>
          <w:sz w:val="20"/>
          <w:szCs w:val="20"/>
        </w:rPr>
        <w:t xml:space="preserve">(10 mins) </w:t>
      </w:r>
      <w:r w:rsidR="000C421E">
        <w:rPr>
          <w:sz w:val="20"/>
          <w:szCs w:val="20"/>
        </w:rPr>
        <w:t>An i</w:t>
      </w:r>
      <w:r w:rsidR="00036196" w:rsidRPr="000C421E">
        <w:rPr>
          <w:sz w:val="20"/>
          <w:szCs w:val="20"/>
        </w:rPr>
        <w:t xml:space="preserve">ndividual reflection on Paul </w:t>
      </w:r>
      <w:proofErr w:type="spellStart"/>
      <w:r w:rsidR="00036196" w:rsidRPr="000C421E">
        <w:rPr>
          <w:sz w:val="20"/>
          <w:szCs w:val="20"/>
        </w:rPr>
        <w:t>Churchland’s</w:t>
      </w:r>
      <w:proofErr w:type="spellEnd"/>
      <w:r w:rsidR="00036196" w:rsidRPr="000C421E">
        <w:rPr>
          <w:sz w:val="20"/>
          <w:szCs w:val="20"/>
        </w:rPr>
        <w:t xml:space="preserve"> quote </w:t>
      </w:r>
      <w:r w:rsidR="000C421E">
        <w:rPr>
          <w:sz w:val="20"/>
          <w:szCs w:val="20"/>
        </w:rPr>
        <w:t>and the way he describes one way of observing a phenomenon. Learners will then share their idea with their team members in groups</w:t>
      </w:r>
      <w:r w:rsidR="00036196" w:rsidRPr="000C421E">
        <w:rPr>
          <w:sz w:val="20"/>
          <w:szCs w:val="20"/>
        </w:rPr>
        <w:t xml:space="preserve"> </w:t>
      </w:r>
      <w:r w:rsidR="00036196" w:rsidRPr="000C421E">
        <w:rPr>
          <w:b/>
          <w:sz w:val="20"/>
          <w:szCs w:val="20"/>
        </w:rPr>
        <w:t>(LO 1)</w:t>
      </w:r>
    </w:p>
    <w:p w14:paraId="54C93537" w14:textId="7D1BF4AB" w:rsidR="00036196" w:rsidRPr="000C421E" w:rsidRDefault="0092171B" w:rsidP="000C421E">
      <w:pPr>
        <w:pStyle w:val="ListParagraph"/>
        <w:numPr>
          <w:ilvl w:val="0"/>
          <w:numId w:val="5"/>
        </w:numPr>
        <w:spacing w:line="276" w:lineRule="auto"/>
        <w:ind w:left="284" w:hanging="284"/>
        <w:rPr>
          <w:sz w:val="20"/>
          <w:szCs w:val="20"/>
        </w:rPr>
      </w:pPr>
      <w:r>
        <w:rPr>
          <w:sz w:val="20"/>
          <w:szCs w:val="20"/>
        </w:rPr>
        <w:t xml:space="preserve">(80 mins) </w:t>
      </w:r>
      <w:r w:rsidR="000C421E">
        <w:rPr>
          <w:sz w:val="20"/>
          <w:szCs w:val="20"/>
        </w:rPr>
        <w:t>In t</w:t>
      </w:r>
      <w:r w:rsidR="00036196" w:rsidRPr="000C421E">
        <w:rPr>
          <w:sz w:val="20"/>
          <w:szCs w:val="20"/>
        </w:rPr>
        <w:t>he Phen</w:t>
      </w:r>
      <w:r w:rsidR="000C421E" w:rsidRPr="000C421E">
        <w:rPr>
          <w:sz w:val="20"/>
          <w:szCs w:val="20"/>
        </w:rPr>
        <w:t>omenological Approach Exercise</w:t>
      </w:r>
      <w:r w:rsidR="000C421E">
        <w:rPr>
          <w:sz w:val="20"/>
          <w:szCs w:val="20"/>
        </w:rPr>
        <w:t xml:space="preserve">, </w:t>
      </w:r>
      <w:r w:rsidR="000C421E" w:rsidRPr="000C421E">
        <w:rPr>
          <w:sz w:val="20"/>
          <w:szCs w:val="20"/>
        </w:rPr>
        <w:t xml:space="preserve">learners will </w:t>
      </w:r>
      <w:r w:rsidR="00036196" w:rsidRPr="000C421E">
        <w:rPr>
          <w:sz w:val="20"/>
          <w:szCs w:val="20"/>
        </w:rPr>
        <w:t xml:space="preserve">be </w:t>
      </w:r>
      <w:r w:rsidR="000C421E" w:rsidRPr="000C421E">
        <w:rPr>
          <w:sz w:val="20"/>
          <w:szCs w:val="20"/>
        </w:rPr>
        <w:t xml:space="preserve">blindfolded and </w:t>
      </w:r>
      <w:r w:rsidR="00036196" w:rsidRPr="000C421E">
        <w:rPr>
          <w:sz w:val="20"/>
          <w:szCs w:val="20"/>
        </w:rPr>
        <w:t>given two objects</w:t>
      </w:r>
      <w:r w:rsidR="000C421E" w:rsidRPr="000C421E">
        <w:rPr>
          <w:sz w:val="20"/>
          <w:szCs w:val="20"/>
        </w:rPr>
        <w:t xml:space="preserve"> that they will be asked to hold</w:t>
      </w:r>
      <w:r w:rsidR="00036196" w:rsidRPr="000C421E">
        <w:rPr>
          <w:sz w:val="20"/>
          <w:szCs w:val="20"/>
        </w:rPr>
        <w:t>, touch, smell,</w:t>
      </w:r>
      <w:r w:rsidR="000C421E" w:rsidRPr="000C421E">
        <w:rPr>
          <w:sz w:val="20"/>
          <w:szCs w:val="20"/>
        </w:rPr>
        <w:t xml:space="preserve"> and</w:t>
      </w:r>
      <w:r w:rsidR="00036196" w:rsidRPr="000C421E">
        <w:rPr>
          <w:sz w:val="20"/>
          <w:szCs w:val="20"/>
        </w:rPr>
        <w:t xml:space="preserve"> taste </w:t>
      </w:r>
      <w:r w:rsidR="000C421E" w:rsidRPr="000C421E">
        <w:rPr>
          <w:sz w:val="20"/>
          <w:szCs w:val="20"/>
        </w:rPr>
        <w:t xml:space="preserve">to </w:t>
      </w:r>
      <w:r w:rsidR="000C421E">
        <w:rPr>
          <w:sz w:val="20"/>
          <w:szCs w:val="20"/>
        </w:rPr>
        <w:t>guess what they are</w:t>
      </w:r>
      <w:r w:rsidR="000C421E" w:rsidRPr="000C421E">
        <w:rPr>
          <w:sz w:val="20"/>
          <w:szCs w:val="20"/>
        </w:rPr>
        <w:t xml:space="preserve">. This experiential exercise will </w:t>
      </w:r>
      <w:r w:rsidR="000C421E">
        <w:rPr>
          <w:sz w:val="20"/>
          <w:szCs w:val="20"/>
        </w:rPr>
        <w:t xml:space="preserve">elicit </w:t>
      </w:r>
      <w:r w:rsidR="000C421E" w:rsidRPr="000C421E">
        <w:rPr>
          <w:sz w:val="20"/>
          <w:szCs w:val="20"/>
        </w:rPr>
        <w:t xml:space="preserve">their reflection on the essence of the phenomena </w:t>
      </w:r>
      <w:r w:rsidR="00036196" w:rsidRPr="000C421E">
        <w:rPr>
          <w:b/>
          <w:sz w:val="20"/>
          <w:szCs w:val="20"/>
        </w:rPr>
        <w:t>(LO 2)</w:t>
      </w:r>
    </w:p>
    <w:p w14:paraId="460B6BED" w14:textId="34862FCB" w:rsidR="00036196" w:rsidRPr="000C421E" w:rsidRDefault="0092171B" w:rsidP="000C421E">
      <w:pPr>
        <w:pStyle w:val="ListParagraph"/>
        <w:numPr>
          <w:ilvl w:val="0"/>
          <w:numId w:val="5"/>
        </w:numPr>
        <w:spacing w:line="276" w:lineRule="auto"/>
        <w:ind w:left="284" w:hanging="284"/>
        <w:rPr>
          <w:sz w:val="20"/>
          <w:szCs w:val="20"/>
        </w:rPr>
      </w:pPr>
      <w:r>
        <w:rPr>
          <w:sz w:val="20"/>
          <w:szCs w:val="20"/>
        </w:rPr>
        <w:t xml:space="preserve">(40 mins) </w:t>
      </w:r>
      <w:r w:rsidR="00ED73E0">
        <w:rPr>
          <w:sz w:val="20"/>
          <w:szCs w:val="20"/>
        </w:rPr>
        <w:t>In t</w:t>
      </w:r>
      <w:r w:rsidR="000C421E">
        <w:rPr>
          <w:sz w:val="20"/>
          <w:szCs w:val="20"/>
        </w:rPr>
        <w:t>he c</w:t>
      </w:r>
      <w:r w:rsidR="00036196" w:rsidRPr="000C421E">
        <w:rPr>
          <w:sz w:val="20"/>
          <w:szCs w:val="20"/>
        </w:rPr>
        <w:t>ollective intelligence exercise</w:t>
      </w:r>
      <w:r w:rsidR="00ED73E0">
        <w:rPr>
          <w:sz w:val="20"/>
          <w:szCs w:val="20"/>
        </w:rPr>
        <w:t xml:space="preserve"> learners will learn to map</w:t>
      </w:r>
      <w:r w:rsidR="00036196" w:rsidRPr="000C421E">
        <w:rPr>
          <w:sz w:val="20"/>
          <w:szCs w:val="20"/>
        </w:rPr>
        <w:t xml:space="preserve"> concepts, and connect people’s conceptual maps</w:t>
      </w:r>
      <w:r w:rsidR="00ED73E0">
        <w:rPr>
          <w:sz w:val="20"/>
          <w:szCs w:val="20"/>
        </w:rPr>
        <w:t>. The exercise illustrates the inter-subjectivity of the group experience and the emergence of patterns based on individual sensing</w:t>
      </w:r>
      <w:r w:rsidR="00036196" w:rsidRPr="000C421E">
        <w:rPr>
          <w:sz w:val="20"/>
          <w:szCs w:val="20"/>
        </w:rPr>
        <w:t xml:space="preserve"> </w:t>
      </w:r>
      <w:r w:rsidR="00036196" w:rsidRPr="000C421E">
        <w:rPr>
          <w:b/>
          <w:sz w:val="20"/>
          <w:szCs w:val="20"/>
        </w:rPr>
        <w:t>(LO 2)</w:t>
      </w:r>
    </w:p>
    <w:p w14:paraId="3F3840FC" w14:textId="1AE45956" w:rsidR="00036196" w:rsidRPr="000C421E" w:rsidRDefault="0092171B" w:rsidP="000C421E">
      <w:pPr>
        <w:pStyle w:val="ListParagraph"/>
        <w:numPr>
          <w:ilvl w:val="0"/>
          <w:numId w:val="5"/>
        </w:numPr>
        <w:spacing w:line="276" w:lineRule="auto"/>
        <w:ind w:left="284" w:hanging="284"/>
        <w:rPr>
          <w:sz w:val="20"/>
          <w:szCs w:val="20"/>
        </w:rPr>
      </w:pPr>
      <w:r>
        <w:rPr>
          <w:sz w:val="20"/>
          <w:szCs w:val="20"/>
        </w:rPr>
        <w:t xml:space="preserve">(10 mins) </w:t>
      </w:r>
      <w:r w:rsidR="00ED73E0">
        <w:rPr>
          <w:sz w:val="20"/>
          <w:szCs w:val="20"/>
        </w:rPr>
        <w:t>A final i</w:t>
      </w:r>
      <w:r w:rsidR="00036196" w:rsidRPr="000C421E">
        <w:rPr>
          <w:sz w:val="20"/>
          <w:szCs w:val="20"/>
        </w:rPr>
        <w:t>ndividual and group reflection on the experiential exercises</w:t>
      </w:r>
      <w:r w:rsidR="00ED73E0">
        <w:rPr>
          <w:sz w:val="20"/>
          <w:szCs w:val="20"/>
        </w:rPr>
        <w:t xml:space="preserve"> that learners have completed during the session to connect what experienced to their own research</w:t>
      </w:r>
      <w:r w:rsidR="00036196" w:rsidRPr="000C421E">
        <w:rPr>
          <w:sz w:val="20"/>
          <w:szCs w:val="20"/>
        </w:rPr>
        <w:t xml:space="preserve"> </w:t>
      </w:r>
      <w:r w:rsidR="00D966D5">
        <w:rPr>
          <w:b/>
          <w:sz w:val="20"/>
          <w:szCs w:val="20"/>
        </w:rPr>
        <w:t>(LOs 1-</w:t>
      </w:r>
      <w:r w:rsidR="00036196" w:rsidRPr="000C421E">
        <w:rPr>
          <w:b/>
          <w:sz w:val="20"/>
          <w:szCs w:val="20"/>
        </w:rPr>
        <w:t>2)</w:t>
      </w:r>
    </w:p>
    <w:p w14:paraId="20F0E362" w14:textId="1654CBD4" w:rsidR="009A4039" w:rsidRPr="000C421E" w:rsidRDefault="009A4039" w:rsidP="000C421E">
      <w:pPr>
        <w:spacing w:line="276" w:lineRule="auto"/>
        <w:rPr>
          <w:sz w:val="20"/>
          <w:szCs w:val="20"/>
          <w:u w:val="single"/>
        </w:rPr>
      </w:pPr>
      <w:r w:rsidRPr="000C421E">
        <w:rPr>
          <w:sz w:val="20"/>
          <w:szCs w:val="20"/>
          <w:u w:val="single"/>
        </w:rPr>
        <w:t>Formative Assessment:</w:t>
      </w:r>
    </w:p>
    <w:p w14:paraId="2A51F098" w14:textId="1CDD79EF" w:rsidR="0070053E" w:rsidRPr="00197956" w:rsidRDefault="00197956" w:rsidP="00197956">
      <w:pPr>
        <w:pStyle w:val="ListParagraph"/>
        <w:numPr>
          <w:ilvl w:val="0"/>
          <w:numId w:val="19"/>
        </w:numPr>
        <w:spacing w:line="276" w:lineRule="auto"/>
        <w:ind w:left="284" w:hanging="284"/>
        <w:rPr>
          <w:sz w:val="20"/>
          <w:szCs w:val="20"/>
        </w:rPr>
      </w:pPr>
      <w:r w:rsidRPr="00197956">
        <w:rPr>
          <w:sz w:val="20"/>
          <w:szCs w:val="20"/>
        </w:rPr>
        <w:t>Questioning</w:t>
      </w:r>
    </w:p>
    <w:p w14:paraId="779B9804" w14:textId="1876ACB1" w:rsidR="00197956" w:rsidRPr="00197956" w:rsidRDefault="00197956" w:rsidP="00197956">
      <w:pPr>
        <w:pStyle w:val="ListParagraph"/>
        <w:numPr>
          <w:ilvl w:val="0"/>
          <w:numId w:val="19"/>
        </w:numPr>
        <w:spacing w:line="276" w:lineRule="auto"/>
        <w:ind w:left="284" w:hanging="284"/>
        <w:rPr>
          <w:sz w:val="20"/>
          <w:szCs w:val="20"/>
        </w:rPr>
      </w:pPr>
      <w:r w:rsidRPr="00197956">
        <w:rPr>
          <w:sz w:val="20"/>
          <w:szCs w:val="20"/>
        </w:rPr>
        <w:t>Constructive feedback provided by the facilitator</w:t>
      </w:r>
    </w:p>
    <w:p w14:paraId="778084E1" w14:textId="1BCBCD02" w:rsidR="00197956" w:rsidRPr="00197956" w:rsidRDefault="00197956" w:rsidP="00197956">
      <w:pPr>
        <w:pStyle w:val="ListParagraph"/>
        <w:numPr>
          <w:ilvl w:val="0"/>
          <w:numId w:val="19"/>
        </w:numPr>
        <w:spacing w:line="276" w:lineRule="auto"/>
        <w:ind w:left="284" w:hanging="284"/>
        <w:rPr>
          <w:sz w:val="20"/>
          <w:szCs w:val="20"/>
        </w:rPr>
      </w:pPr>
      <w:r w:rsidRPr="00197956">
        <w:rPr>
          <w:sz w:val="20"/>
          <w:szCs w:val="20"/>
        </w:rPr>
        <w:t xml:space="preserve">Peer feedback </w:t>
      </w:r>
    </w:p>
    <w:p w14:paraId="6C21CDE0" w14:textId="77777777" w:rsidR="00036196" w:rsidRPr="000C421E" w:rsidRDefault="00036196" w:rsidP="000C421E">
      <w:pPr>
        <w:spacing w:line="276" w:lineRule="auto"/>
        <w:rPr>
          <w:sz w:val="20"/>
          <w:szCs w:val="20"/>
          <w:u w:val="single"/>
        </w:rPr>
      </w:pPr>
      <w:r w:rsidRPr="000C421E">
        <w:rPr>
          <w:sz w:val="20"/>
          <w:szCs w:val="20"/>
          <w:u w:val="single"/>
        </w:rPr>
        <w:t>Learning Resources:</w:t>
      </w:r>
    </w:p>
    <w:p w14:paraId="67E3EB68" w14:textId="3A17F15B" w:rsidR="00036196" w:rsidRPr="000C421E" w:rsidRDefault="002F2FF0" w:rsidP="000C421E">
      <w:pPr>
        <w:pStyle w:val="ListParagraph"/>
        <w:numPr>
          <w:ilvl w:val="0"/>
          <w:numId w:val="6"/>
        </w:numPr>
        <w:spacing w:line="276" w:lineRule="auto"/>
        <w:ind w:left="284" w:hanging="284"/>
        <w:rPr>
          <w:sz w:val="20"/>
          <w:szCs w:val="20"/>
        </w:rPr>
      </w:pPr>
      <w:r>
        <w:rPr>
          <w:sz w:val="20"/>
          <w:szCs w:val="20"/>
        </w:rPr>
        <w:t xml:space="preserve">[R1-H02] </w:t>
      </w:r>
      <w:r w:rsidR="00036196" w:rsidRPr="000C421E">
        <w:rPr>
          <w:sz w:val="20"/>
          <w:szCs w:val="20"/>
        </w:rPr>
        <w:t>Handout: The Analytical Approa</w:t>
      </w:r>
      <w:r>
        <w:rPr>
          <w:sz w:val="20"/>
          <w:szCs w:val="20"/>
        </w:rPr>
        <w:t xml:space="preserve">ch - Quote by Paul </w:t>
      </w:r>
      <w:proofErr w:type="spellStart"/>
      <w:r>
        <w:rPr>
          <w:sz w:val="20"/>
          <w:szCs w:val="20"/>
        </w:rPr>
        <w:t>Churchland</w:t>
      </w:r>
      <w:proofErr w:type="spellEnd"/>
      <w:r>
        <w:rPr>
          <w:sz w:val="20"/>
          <w:szCs w:val="20"/>
        </w:rPr>
        <w:t xml:space="preserve">. </w:t>
      </w:r>
      <w:r w:rsidR="00036196" w:rsidRPr="000C421E">
        <w:rPr>
          <w:sz w:val="20"/>
          <w:szCs w:val="20"/>
        </w:rPr>
        <w:t xml:space="preserve">This handout provides a quote by Paul </w:t>
      </w:r>
      <w:proofErr w:type="spellStart"/>
      <w:r w:rsidR="00036196" w:rsidRPr="000C421E">
        <w:rPr>
          <w:sz w:val="20"/>
          <w:szCs w:val="20"/>
        </w:rPr>
        <w:t>Churchlan</w:t>
      </w:r>
      <w:bookmarkStart w:id="0" w:name="_GoBack"/>
      <w:bookmarkEnd w:id="0"/>
      <w:r w:rsidR="00036196" w:rsidRPr="000C421E">
        <w:rPr>
          <w:sz w:val="20"/>
          <w:szCs w:val="20"/>
        </w:rPr>
        <w:t>d</w:t>
      </w:r>
      <w:proofErr w:type="spellEnd"/>
      <w:r w:rsidR="00036196" w:rsidRPr="000C421E">
        <w:rPr>
          <w:sz w:val="20"/>
          <w:szCs w:val="20"/>
        </w:rPr>
        <w:t xml:space="preserve"> describing one way of observing a phenomenon.</w:t>
      </w:r>
    </w:p>
    <w:p w14:paraId="2DCAD750" w14:textId="47FD6763" w:rsidR="00036196" w:rsidRPr="000C421E" w:rsidRDefault="002F2FF0" w:rsidP="000C421E">
      <w:pPr>
        <w:pStyle w:val="ListParagraph"/>
        <w:numPr>
          <w:ilvl w:val="0"/>
          <w:numId w:val="6"/>
        </w:numPr>
        <w:spacing w:line="276" w:lineRule="auto"/>
        <w:ind w:left="284" w:hanging="284"/>
        <w:rPr>
          <w:sz w:val="20"/>
          <w:szCs w:val="20"/>
        </w:rPr>
      </w:pPr>
      <w:r>
        <w:rPr>
          <w:sz w:val="20"/>
          <w:szCs w:val="20"/>
        </w:rPr>
        <w:t>[R1-P04</w:t>
      </w:r>
      <w:r w:rsidR="008F4E59">
        <w:rPr>
          <w:sz w:val="20"/>
          <w:szCs w:val="20"/>
        </w:rPr>
        <w:t>-S</w:t>
      </w:r>
      <w:r>
        <w:rPr>
          <w:sz w:val="20"/>
          <w:szCs w:val="20"/>
        </w:rPr>
        <w:t xml:space="preserve">5] </w:t>
      </w:r>
      <w:r w:rsidR="00036196" w:rsidRPr="000C421E">
        <w:rPr>
          <w:sz w:val="20"/>
          <w:szCs w:val="20"/>
        </w:rPr>
        <w:t xml:space="preserve">Power Point Presentation Session 5: The Analytical &amp; Holistic Approach - This Power Point presentation outlines the learning outcomes of the session, and provides guidelines and prompting questions for the </w:t>
      </w:r>
      <w:r w:rsidR="0070053E" w:rsidRPr="000C421E">
        <w:rPr>
          <w:sz w:val="20"/>
          <w:szCs w:val="20"/>
        </w:rPr>
        <w:t>individual and group activities.</w:t>
      </w:r>
    </w:p>
    <w:p w14:paraId="42A7E86E" w14:textId="732A08AD" w:rsidR="0070053E" w:rsidRDefault="0070053E" w:rsidP="000C421E">
      <w:pPr>
        <w:spacing w:line="276" w:lineRule="auto"/>
        <w:rPr>
          <w:sz w:val="20"/>
          <w:szCs w:val="20"/>
          <w:u w:val="single"/>
        </w:rPr>
      </w:pPr>
      <w:r w:rsidRPr="000C421E">
        <w:rPr>
          <w:sz w:val="20"/>
          <w:szCs w:val="20"/>
          <w:u w:val="single"/>
        </w:rPr>
        <w:t>Course Materials:</w:t>
      </w:r>
    </w:p>
    <w:p w14:paraId="1011875E" w14:textId="0B632804" w:rsidR="002F2FF0" w:rsidRPr="001267DA" w:rsidRDefault="002F2FF0" w:rsidP="001267DA">
      <w:pPr>
        <w:pStyle w:val="ListParagraph"/>
        <w:numPr>
          <w:ilvl w:val="0"/>
          <w:numId w:val="20"/>
        </w:numPr>
        <w:spacing w:line="276" w:lineRule="auto"/>
        <w:ind w:left="284" w:hanging="284"/>
        <w:rPr>
          <w:sz w:val="20"/>
          <w:szCs w:val="20"/>
          <w:u w:val="single"/>
        </w:rPr>
      </w:pPr>
      <w:r>
        <w:rPr>
          <w:sz w:val="20"/>
          <w:szCs w:val="20"/>
        </w:rPr>
        <w:t>Computer</w:t>
      </w:r>
      <w:r w:rsidR="001267DA">
        <w:rPr>
          <w:sz w:val="20"/>
          <w:szCs w:val="20"/>
        </w:rPr>
        <w:t xml:space="preserve"> &amp; p</w:t>
      </w:r>
      <w:r w:rsidRPr="001267DA">
        <w:rPr>
          <w:sz w:val="20"/>
          <w:szCs w:val="20"/>
        </w:rPr>
        <w:t>rojector</w:t>
      </w:r>
    </w:p>
    <w:p w14:paraId="11C3722B" w14:textId="2ACC73C4" w:rsidR="00D966D5" w:rsidRPr="00D966D5" w:rsidRDefault="00D966D5" w:rsidP="00D966D5">
      <w:pPr>
        <w:pStyle w:val="ListParagraph"/>
        <w:numPr>
          <w:ilvl w:val="0"/>
          <w:numId w:val="20"/>
        </w:numPr>
        <w:spacing w:line="276" w:lineRule="auto"/>
        <w:ind w:left="284" w:hanging="284"/>
        <w:rPr>
          <w:sz w:val="20"/>
          <w:szCs w:val="20"/>
        </w:rPr>
      </w:pPr>
      <w:r w:rsidRPr="00D966D5">
        <w:rPr>
          <w:sz w:val="20"/>
          <w:szCs w:val="20"/>
        </w:rPr>
        <w:t xml:space="preserve">A real rose and an artificial rose for each </w:t>
      </w:r>
      <w:r>
        <w:rPr>
          <w:sz w:val="20"/>
          <w:szCs w:val="20"/>
        </w:rPr>
        <w:t>learner</w:t>
      </w:r>
    </w:p>
    <w:p w14:paraId="6EF2EB8B" w14:textId="188E698C" w:rsidR="0070053E" w:rsidRPr="001267DA" w:rsidRDefault="00D966D5" w:rsidP="000C421E">
      <w:pPr>
        <w:pStyle w:val="ListParagraph"/>
        <w:numPr>
          <w:ilvl w:val="0"/>
          <w:numId w:val="20"/>
        </w:numPr>
        <w:spacing w:line="276" w:lineRule="auto"/>
        <w:ind w:left="284" w:hanging="284"/>
        <w:rPr>
          <w:sz w:val="20"/>
          <w:szCs w:val="20"/>
        </w:rPr>
      </w:pPr>
      <w:r w:rsidRPr="00D966D5">
        <w:rPr>
          <w:sz w:val="20"/>
          <w:szCs w:val="20"/>
        </w:rPr>
        <w:t>Blindfolds</w:t>
      </w:r>
      <w:r w:rsidR="001267DA">
        <w:rPr>
          <w:sz w:val="20"/>
          <w:szCs w:val="20"/>
        </w:rPr>
        <w:t xml:space="preserve">; </w:t>
      </w:r>
      <w:r w:rsidRPr="001267DA">
        <w:rPr>
          <w:sz w:val="20"/>
          <w:szCs w:val="20"/>
        </w:rPr>
        <w:t>Post-it notes</w:t>
      </w:r>
      <w:r w:rsidR="0070053E" w:rsidRPr="001267DA">
        <w:rPr>
          <w:sz w:val="20"/>
          <w:szCs w:val="20"/>
        </w:rPr>
        <w:br w:type="page"/>
      </w:r>
    </w:p>
    <w:p w14:paraId="2A73EB04" w14:textId="77777777" w:rsidR="001267DA" w:rsidRDefault="001267DA" w:rsidP="000C421E">
      <w:pPr>
        <w:spacing w:line="276" w:lineRule="auto"/>
        <w:rPr>
          <w:sz w:val="20"/>
          <w:szCs w:val="20"/>
        </w:rPr>
      </w:pPr>
      <w:r>
        <w:rPr>
          <w:sz w:val="20"/>
          <w:szCs w:val="20"/>
        </w:rPr>
        <w:lastRenderedPageBreak/>
        <w:t>Presentation Slides</w:t>
      </w:r>
    </w:p>
    <w:p w14:paraId="284A8E50" w14:textId="3C0BB30C" w:rsidR="00036196" w:rsidRPr="000C421E" w:rsidRDefault="00036196" w:rsidP="000C421E">
      <w:pPr>
        <w:spacing w:line="276" w:lineRule="auto"/>
        <w:rPr>
          <w:sz w:val="20"/>
          <w:szCs w:val="20"/>
        </w:rPr>
      </w:pPr>
      <w:r w:rsidRPr="000C421E">
        <w:rPr>
          <w:sz w:val="20"/>
          <w:szCs w:val="20"/>
        </w:rPr>
        <w:t>Slide 1</w:t>
      </w:r>
    </w:p>
    <w:p w14:paraId="4F42536D" w14:textId="6D54CF25" w:rsidR="00036196" w:rsidRPr="000C421E" w:rsidRDefault="008A24C4" w:rsidP="000C421E">
      <w:pPr>
        <w:spacing w:line="276" w:lineRule="auto"/>
        <w:rPr>
          <w:sz w:val="20"/>
          <w:szCs w:val="20"/>
        </w:rPr>
      </w:pPr>
      <w:r w:rsidRPr="008A24C4">
        <w:rPr>
          <w:noProof/>
          <w:sz w:val="20"/>
          <w:szCs w:val="20"/>
          <w:lang w:eastAsia="en-GB"/>
        </w:rPr>
        <w:drawing>
          <wp:inline distT="0" distB="0" distL="0" distR="0" wp14:anchorId="3212AE4B" wp14:editId="3726FA15">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124834E7" w14:textId="77777777" w:rsidR="00655665" w:rsidRPr="0075610A" w:rsidRDefault="00655665" w:rsidP="00655665">
      <w:pPr>
        <w:autoSpaceDE w:val="0"/>
        <w:autoSpaceDN w:val="0"/>
        <w:adjustRightInd w:val="0"/>
        <w:spacing w:after="0" w:line="240" w:lineRule="auto"/>
        <w:rPr>
          <w:rFonts w:cs="Calibri"/>
          <w:b/>
          <w:bCs/>
          <w:kern w:val="24"/>
          <w:sz w:val="20"/>
          <w:szCs w:val="20"/>
        </w:rPr>
      </w:pPr>
      <w:r w:rsidRPr="0075610A">
        <w:rPr>
          <w:rFonts w:cs="Calibri"/>
          <w:b/>
          <w:bCs/>
          <w:kern w:val="24"/>
          <w:sz w:val="20"/>
          <w:szCs w:val="20"/>
        </w:rPr>
        <w:t>Points in bold are facilitation instruction - for example, they might indicate how to run a group discussion or brainstorming session.</w:t>
      </w:r>
    </w:p>
    <w:p w14:paraId="772244D4" w14:textId="77777777" w:rsidR="00655665" w:rsidRPr="0075610A" w:rsidRDefault="00655665" w:rsidP="00655665">
      <w:pPr>
        <w:autoSpaceDE w:val="0"/>
        <w:autoSpaceDN w:val="0"/>
        <w:adjustRightInd w:val="0"/>
        <w:spacing w:after="0" w:line="240" w:lineRule="auto"/>
        <w:rPr>
          <w:rFonts w:cs="Calibri"/>
          <w:i/>
          <w:iCs/>
          <w:kern w:val="24"/>
          <w:sz w:val="20"/>
          <w:szCs w:val="20"/>
        </w:rPr>
      </w:pPr>
    </w:p>
    <w:p w14:paraId="78B771B9" w14:textId="77777777" w:rsidR="00655665" w:rsidRPr="0075610A" w:rsidRDefault="00655665" w:rsidP="00655665">
      <w:pPr>
        <w:autoSpaceDE w:val="0"/>
        <w:autoSpaceDN w:val="0"/>
        <w:adjustRightInd w:val="0"/>
        <w:spacing w:after="0" w:line="240" w:lineRule="auto"/>
        <w:rPr>
          <w:rFonts w:cs="Calibri"/>
          <w:i/>
          <w:iCs/>
          <w:kern w:val="24"/>
          <w:sz w:val="20"/>
          <w:szCs w:val="20"/>
        </w:rPr>
      </w:pPr>
      <w:r w:rsidRPr="0075610A">
        <w:rPr>
          <w:rFonts w:cs="Calibri"/>
          <w:i/>
          <w:iCs/>
          <w:kern w:val="24"/>
          <w:sz w:val="20"/>
          <w:szCs w:val="20"/>
        </w:rPr>
        <w:t>Points in italic indicate things you should tell the audience. You can express them in your own words.</w:t>
      </w:r>
    </w:p>
    <w:p w14:paraId="3092B806" w14:textId="77777777" w:rsidR="00655665" w:rsidRPr="0075610A" w:rsidRDefault="00655665" w:rsidP="00655665">
      <w:pPr>
        <w:autoSpaceDE w:val="0"/>
        <w:autoSpaceDN w:val="0"/>
        <w:adjustRightInd w:val="0"/>
        <w:spacing w:after="0" w:line="240" w:lineRule="auto"/>
        <w:rPr>
          <w:rFonts w:cs="Calibri"/>
          <w:kern w:val="24"/>
          <w:sz w:val="20"/>
          <w:szCs w:val="20"/>
        </w:rPr>
      </w:pPr>
    </w:p>
    <w:p w14:paraId="07AA94BA" w14:textId="77777777" w:rsidR="00655665" w:rsidRPr="0075610A" w:rsidRDefault="00655665" w:rsidP="00655665">
      <w:pPr>
        <w:autoSpaceDE w:val="0"/>
        <w:autoSpaceDN w:val="0"/>
        <w:adjustRightInd w:val="0"/>
        <w:spacing w:after="0" w:line="240" w:lineRule="auto"/>
        <w:rPr>
          <w:rFonts w:cs="Calibri"/>
          <w:kern w:val="24"/>
          <w:sz w:val="20"/>
          <w:szCs w:val="20"/>
          <w:u w:val="single"/>
        </w:rPr>
      </w:pPr>
      <w:r w:rsidRPr="0075610A">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3E875790" w14:textId="77777777" w:rsidR="00036196" w:rsidRPr="000C421E" w:rsidRDefault="00036196" w:rsidP="000C421E">
      <w:pPr>
        <w:spacing w:line="276" w:lineRule="auto"/>
        <w:rPr>
          <w:sz w:val="20"/>
          <w:szCs w:val="20"/>
        </w:rPr>
      </w:pPr>
      <w:r w:rsidRPr="000C421E">
        <w:rPr>
          <w:sz w:val="20"/>
          <w:szCs w:val="20"/>
        </w:rPr>
        <w:br w:type="page"/>
      </w:r>
    </w:p>
    <w:p w14:paraId="6936F66B" w14:textId="77777777" w:rsidR="00036196" w:rsidRPr="000C421E" w:rsidRDefault="00036196" w:rsidP="000C421E">
      <w:pPr>
        <w:spacing w:line="276" w:lineRule="auto"/>
        <w:rPr>
          <w:sz w:val="20"/>
          <w:szCs w:val="20"/>
        </w:rPr>
      </w:pPr>
      <w:r w:rsidRPr="000C421E">
        <w:rPr>
          <w:sz w:val="20"/>
          <w:szCs w:val="20"/>
        </w:rPr>
        <w:lastRenderedPageBreak/>
        <w:t>Slide 2</w:t>
      </w:r>
    </w:p>
    <w:p w14:paraId="7C984F2B" w14:textId="04B4422A" w:rsidR="00036196" w:rsidRPr="000C421E" w:rsidRDefault="001721FA" w:rsidP="000C421E">
      <w:pPr>
        <w:spacing w:line="276" w:lineRule="auto"/>
        <w:jc w:val="center"/>
        <w:rPr>
          <w:sz w:val="20"/>
          <w:szCs w:val="20"/>
        </w:rPr>
      </w:pPr>
      <w:r w:rsidRPr="001721FA">
        <w:rPr>
          <w:noProof/>
          <w:sz w:val="20"/>
          <w:szCs w:val="20"/>
          <w:lang w:eastAsia="en-GB"/>
        </w:rPr>
        <w:drawing>
          <wp:inline distT="0" distB="0" distL="0" distR="0" wp14:anchorId="125AE64E" wp14:editId="6D9E0F68">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7A221ED3" w14:textId="77777777" w:rsidR="00036196" w:rsidRPr="00E4253A" w:rsidRDefault="00036196" w:rsidP="000C421E">
      <w:pPr>
        <w:spacing w:line="276" w:lineRule="auto"/>
        <w:rPr>
          <w:sz w:val="20"/>
          <w:szCs w:val="20"/>
        </w:rPr>
      </w:pPr>
      <w:r w:rsidRPr="00E4253A">
        <w:rPr>
          <w:rFonts w:eastAsia="Tahoma" w:cs="Tahoma"/>
          <w:sz w:val="20"/>
          <w:szCs w:val="20"/>
        </w:rPr>
        <w:t>(2 min)</w:t>
      </w:r>
    </w:p>
    <w:p w14:paraId="4534AD8B" w14:textId="363FD08A" w:rsidR="0092171B" w:rsidRPr="0092171B" w:rsidRDefault="00036196" w:rsidP="0092171B">
      <w:pPr>
        <w:spacing w:after="0" w:line="276" w:lineRule="auto"/>
        <w:jc w:val="both"/>
        <w:rPr>
          <w:rFonts w:eastAsia="Tahoma" w:cs="Tahoma"/>
          <w:b/>
          <w:sz w:val="20"/>
          <w:szCs w:val="20"/>
        </w:rPr>
      </w:pPr>
      <w:r w:rsidRPr="000C421E">
        <w:rPr>
          <w:rFonts w:eastAsia="Tahoma" w:cs="Tahoma"/>
          <w:b/>
          <w:sz w:val="20"/>
          <w:szCs w:val="20"/>
        </w:rPr>
        <w:t>Fac</w:t>
      </w:r>
      <w:r w:rsidR="008A24C4">
        <w:rPr>
          <w:rFonts w:eastAsia="Tahoma" w:cs="Tahoma"/>
          <w:b/>
          <w:sz w:val="20"/>
          <w:szCs w:val="20"/>
        </w:rPr>
        <w:t xml:space="preserve">ilitation: Introduce the learning </w:t>
      </w:r>
      <w:r w:rsidR="001721FA">
        <w:rPr>
          <w:rFonts w:eastAsia="Tahoma" w:cs="Tahoma"/>
          <w:b/>
          <w:sz w:val="20"/>
          <w:szCs w:val="20"/>
        </w:rPr>
        <w:t>outcomes</w:t>
      </w:r>
      <w:r w:rsidR="008A24C4">
        <w:rPr>
          <w:rFonts w:eastAsia="Tahoma" w:cs="Tahoma"/>
          <w:b/>
          <w:sz w:val="20"/>
          <w:szCs w:val="20"/>
        </w:rPr>
        <w:t xml:space="preserve"> of session 5</w:t>
      </w:r>
      <w:r w:rsidRPr="000C421E">
        <w:rPr>
          <w:rFonts w:eastAsia="Tahoma" w:cs="Tahoma"/>
          <w:b/>
          <w:sz w:val="20"/>
          <w:szCs w:val="20"/>
        </w:rPr>
        <w:t xml:space="preserve"> and explain to </w:t>
      </w:r>
      <w:r w:rsidR="00642D37" w:rsidRPr="000C421E">
        <w:rPr>
          <w:rFonts w:eastAsia="Tahoma" w:cs="Tahoma"/>
          <w:b/>
          <w:sz w:val="20"/>
          <w:szCs w:val="20"/>
        </w:rPr>
        <w:t>learner</w:t>
      </w:r>
      <w:r w:rsidRPr="000C421E">
        <w:rPr>
          <w:rFonts w:eastAsia="Tahoma" w:cs="Tahoma"/>
          <w:b/>
          <w:sz w:val="20"/>
          <w:szCs w:val="20"/>
        </w:rPr>
        <w:t xml:space="preserve">s that </w:t>
      </w:r>
      <w:r w:rsidR="004445E8">
        <w:rPr>
          <w:rFonts w:eastAsia="Tahoma" w:cs="Tahoma"/>
          <w:b/>
          <w:sz w:val="20"/>
          <w:szCs w:val="20"/>
        </w:rPr>
        <w:t>t</w:t>
      </w:r>
      <w:r w:rsidR="0092171B" w:rsidRPr="0092171B">
        <w:rPr>
          <w:rFonts w:eastAsia="Tahoma" w:cs="Tahoma"/>
          <w:b/>
          <w:sz w:val="20"/>
          <w:szCs w:val="20"/>
        </w:rPr>
        <w:t xml:space="preserve">he purpose of this session is to help </w:t>
      </w:r>
      <w:r w:rsidR="0092171B">
        <w:rPr>
          <w:rFonts w:eastAsia="Tahoma" w:cs="Tahoma"/>
          <w:b/>
          <w:sz w:val="20"/>
          <w:szCs w:val="20"/>
        </w:rPr>
        <w:t>them</w:t>
      </w:r>
      <w:r w:rsidR="0092171B" w:rsidRPr="0092171B">
        <w:rPr>
          <w:rFonts w:eastAsia="Tahoma" w:cs="Tahoma"/>
          <w:b/>
          <w:sz w:val="20"/>
          <w:szCs w:val="20"/>
        </w:rPr>
        <w:t xml:space="preserve"> identify a distinctive analytical approach to research writing using the language of ‘science’, and thus experience the distinction between analytical explanations and experiencing a phenomenon. </w:t>
      </w:r>
    </w:p>
    <w:p w14:paraId="4789BE42" w14:textId="77777777" w:rsidR="004211D7" w:rsidRPr="000C421E" w:rsidRDefault="004211D7" w:rsidP="000C421E">
      <w:pPr>
        <w:spacing w:after="0" w:line="276" w:lineRule="auto"/>
        <w:jc w:val="both"/>
        <w:rPr>
          <w:rFonts w:eastAsia="Tahoma" w:cs="Tahoma"/>
          <w:i/>
          <w:sz w:val="20"/>
          <w:szCs w:val="20"/>
        </w:rPr>
      </w:pPr>
    </w:p>
    <w:p w14:paraId="1242063D" w14:textId="2CE15D76" w:rsidR="00036196" w:rsidRPr="000C421E" w:rsidRDefault="00036196" w:rsidP="000C421E">
      <w:pPr>
        <w:spacing w:after="0" w:line="276" w:lineRule="auto"/>
        <w:jc w:val="both"/>
        <w:rPr>
          <w:rFonts w:cs="Arial"/>
          <w:bCs/>
          <w:i/>
          <w:sz w:val="20"/>
          <w:szCs w:val="20"/>
        </w:rPr>
      </w:pPr>
      <w:r w:rsidRPr="000C421E">
        <w:rPr>
          <w:rFonts w:eastAsia="Tahoma" w:cs="Tahoma"/>
          <w:i/>
          <w:sz w:val="20"/>
          <w:szCs w:val="20"/>
        </w:rPr>
        <w:t>Content: The purpose of this session is to help you identify a distinctive analytical approach to research writing using the language of ‘science’, and thus experience the distinction between analytical explanations and experiencing a phenomenon. The distinctive language of science reflects a highly analytical approach which breaks things down into discreet parts and hence is highly analytical and may be different from our experience of a phenomenon.</w:t>
      </w:r>
    </w:p>
    <w:p w14:paraId="7744FE6C" w14:textId="77777777" w:rsidR="0092171B" w:rsidRDefault="0092171B" w:rsidP="000C421E">
      <w:pPr>
        <w:spacing w:line="276" w:lineRule="auto"/>
        <w:rPr>
          <w:rFonts w:eastAsia="Tahoma" w:cs="Tahoma"/>
          <w:i/>
          <w:sz w:val="20"/>
          <w:szCs w:val="20"/>
        </w:rPr>
      </w:pPr>
    </w:p>
    <w:p w14:paraId="09F60544" w14:textId="77777777" w:rsidR="00036196" w:rsidRPr="000C421E" w:rsidRDefault="00036196" w:rsidP="000C421E">
      <w:pPr>
        <w:spacing w:line="276" w:lineRule="auto"/>
        <w:rPr>
          <w:rFonts w:eastAsia="Tahoma" w:cs="Tahoma"/>
          <w:i/>
          <w:sz w:val="20"/>
          <w:szCs w:val="20"/>
        </w:rPr>
      </w:pPr>
      <w:r w:rsidRPr="000C421E">
        <w:rPr>
          <w:rFonts w:eastAsia="Tahoma" w:cs="Tahoma"/>
          <w:i/>
          <w:sz w:val="20"/>
          <w:szCs w:val="20"/>
        </w:rPr>
        <w:t>In this session we will focus on language and text, in contrast to the previous session during which we focused on visual imagery.</w:t>
      </w:r>
    </w:p>
    <w:p w14:paraId="3E34B089" w14:textId="5BA602C2" w:rsidR="00036196" w:rsidRPr="000C421E" w:rsidRDefault="004211D7" w:rsidP="000C421E">
      <w:pPr>
        <w:spacing w:line="276" w:lineRule="auto"/>
        <w:rPr>
          <w:rFonts w:eastAsia="Tahoma" w:cs="Tahoma"/>
          <w:sz w:val="20"/>
          <w:szCs w:val="20"/>
        </w:rPr>
      </w:pPr>
      <w:r w:rsidRPr="000C421E">
        <w:rPr>
          <w:rFonts w:eastAsia="Tahoma" w:cs="Tahoma"/>
          <w:sz w:val="20"/>
          <w:szCs w:val="20"/>
          <w:u w:val="single"/>
        </w:rPr>
        <w:t xml:space="preserve">Formative </w:t>
      </w:r>
      <w:r w:rsidR="00036196" w:rsidRPr="000C421E">
        <w:rPr>
          <w:rFonts w:eastAsia="Tahoma" w:cs="Tahoma"/>
          <w:sz w:val="20"/>
          <w:szCs w:val="20"/>
          <w:u w:val="single"/>
        </w:rPr>
        <w:t>Assessment</w:t>
      </w:r>
      <w:r w:rsidR="00036196" w:rsidRPr="000C421E">
        <w:rPr>
          <w:rFonts w:eastAsia="Tahoma" w:cs="Tahoma"/>
          <w:sz w:val="20"/>
          <w:szCs w:val="20"/>
        </w:rPr>
        <w:t>:</w:t>
      </w:r>
      <w:r w:rsidR="008A24C4">
        <w:rPr>
          <w:rFonts w:eastAsia="Tahoma" w:cs="Tahoma"/>
          <w:sz w:val="20"/>
          <w:szCs w:val="20"/>
        </w:rPr>
        <w:t xml:space="preserve"> N/A</w:t>
      </w:r>
    </w:p>
    <w:p w14:paraId="06653F68" w14:textId="77777777" w:rsidR="00036196" w:rsidRPr="000C421E" w:rsidRDefault="00036196" w:rsidP="000C421E">
      <w:pPr>
        <w:spacing w:line="276" w:lineRule="auto"/>
        <w:rPr>
          <w:rFonts w:eastAsia="Tahoma" w:cs="Tahoma"/>
          <w:sz w:val="20"/>
          <w:szCs w:val="20"/>
        </w:rPr>
      </w:pPr>
    </w:p>
    <w:p w14:paraId="37A2C6C7" w14:textId="77777777" w:rsidR="008A24C4" w:rsidRDefault="008A24C4">
      <w:pPr>
        <w:rPr>
          <w:rFonts w:eastAsia="Tahoma" w:cs="Tahoma"/>
          <w:sz w:val="20"/>
          <w:szCs w:val="20"/>
        </w:rPr>
      </w:pPr>
      <w:r>
        <w:rPr>
          <w:rFonts w:eastAsia="Tahoma" w:cs="Tahoma"/>
          <w:sz w:val="20"/>
          <w:szCs w:val="20"/>
        </w:rPr>
        <w:br w:type="page"/>
      </w:r>
    </w:p>
    <w:p w14:paraId="753E1EC4" w14:textId="0AC4B6BA" w:rsidR="00036196" w:rsidRPr="000C421E" w:rsidRDefault="00036196" w:rsidP="000C421E">
      <w:pPr>
        <w:spacing w:line="276" w:lineRule="auto"/>
        <w:rPr>
          <w:rFonts w:eastAsia="Tahoma" w:cs="Tahoma"/>
          <w:i/>
          <w:sz w:val="20"/>
          <w:szCs w:val="20"/>
        </w:rPr>
      </w:pPr>
      <w:r w:rsidRPr="000C421E">
        <w:rPr>
          <w:rFonts w:eastAsia="Tahoma" w:cs="Tahoma"/>
          <w:sz w:val="20"/>
          <w:szCs w:val="20"/>
        </w:rPr>
        <w:lastRenderedPageBreak/>
        <w:t>Slide 3</w:t>
      </w:r>
    </w:p>
    <w:p w14:paraId="6B2F48ED" w14:textId="77777777" w:rsidR="00036196" w:rsidRPr="000C421E" w:rsidRDefault="00036196" w:rsidP="000C421E">
      <w:pPr>
        <w:spacing w:line="276" w:lineRule="auto"/>
        <w:rPr>
          <w:sz w:val="20"/>
          <w:szCs w:val="20"/>
        </w:rPr>
      </w:pPr>
      <w:r w:rsidRPr="000C421E">
        <w:rPr>
          <w:noProof/>
          <w:sz w:val="20"/>
          <w:szCs w:val="20"/>
          <w:lang w:eastAsia="en-GB"/>
        </w:rPr>
        <w:drawing>
          <wp:inline distT="0" distB="0" distL="0" distR="0" wp14:anchorId="1AF6EB2F" wp14:editId="0DA92E4C">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14:paraId="100D9287" w14:textId="77777777" w:rsidR="00036196" w:rsidRDefault="00036196" w:rsidP="000C421E">
      <w:pPr>
        <w:spacing w:after="0" w:line="276" w:lineRule="auto"/>
        <w:rPr>
          <w:rFonts w:eastAsia="Tahoma" w:cs="Tahoma"/>
          <w:sz w:val="20"/>
          <w:szCs w:val="20"/>
        </w:rPr>
      </w:pPr>
      <w:r w:rsidRPr="000C421E">
        <w:rPr>
          <w:rFonts w:eastAsia="Tahoma" w:cs="Tahoma"/>
          <w:sz w:val="20"/>
          <w:szCs w:val="20"/>
        </w:rPr>
        <w:t>(Slide 3+4 = 10 min.)</w:t>
      </w:r>
    </w:p>
    <w:p w14:paraId="7AB08586" w14:textId="77777777" w:rsidR="008A24C4" w:rsidRPr="000C421E" w:rsidRDefault="008A24C4" w:rsidP="000C421E">
      <w:pPr>
        <w:spacing w:after="0" w:line="276" w:lineRule="auto"/>
        <w:rPr>
          <w:rFonts w:eastAsia="Tahoma" w:cs="Tahoma"/>
          <w:sz w:val="20"/>
          <w:szCs w:val="20"/>
        </w:rPr>
      </w:pPr>
    </w:p>
    <w:p w14:paraId="1F8B7DA8" w14:textId="4E686067" w:rsidR="004445E8" w:rsidRDefault="00036196" w:rsidP="000C421E">
      <w:pPr>
        <w:spacing w:after="0" w:line="276" w:lineRule="auto"/>
        <w:rPr>
          <w:rFonts w:eastAsia="Tahoma" w:cs="Tahoma"/>
          <w:b/>
          <w:sz w:val="20"/>
          <w:szCs w:val="20"/>
        </w:rPr>
      </w:pPr>
      <w:r w:rsidRPr="000C421E">
        <w:rPr>
          <w:rFonts w:eastAsia="Tahoma" w:cs="Tahoma"/>
          <w:b/>
          <w:sz w:val="20"/>
          <w:szCs w:val="20"/>
        </w:rPr>
        <w:t xml:space="preserve">Facilitation: </w:t>
      </w:r>
      <w:r w:rsidR="004445E8">
        <w:rPr>
          <w:rFonts w:eastAsia="Tahoma" w:cs="Tahoma"/>
          <w:b/>
          <w:sz w:val="20"/>
          <w:szCs w:val="20"/>
        </w:rPr>
        <w:t>Give learners some time to read the quote on the slide, and invite them</w:t>
      </w:r>
      <w:r w:rsidRPr="000C421E">
        <w:rPr>
          <w:rFonts w:eastAsia="Tahoma" w:cs="Tahoma"/>
          <w:b/>
          <w:sz w:val="20"/>
          <w:szCs w:val="20"/>
        </w:rPr>
        <w:t xml:space="preserve"> to </w:t>
      </w:r>
      <w:r w:rsidR="004445E8">
        <w:rPr>
          <w:rFonts w:eastAsia="Tahoma" w:cs="Tahoma"/>
          <w:b/>
          <w:sz w:val="20"/>
          <w:szCs w:val="20"/>
        </w:rPr>
        <w:t>comment the quote by answering to</w:t>
      </w:r>
      <w:r w:rsidRPr="000C421E">
        <w:rPr>
          <w:rFonts w:eastAsia="Tahoma" w:cs="Tahoma"/>
          <w:b/>
          <w:sz w:val="20"/>
          <w:szCs w:val="20"/>
        </w:rPr>
        <w:t xml:space="preserve"> the questions on the </w:t>
      </w:r>
      <w:r w:rsidR="004445E8">
        <w:rPr>
          <w:rFonts w:eastAsia="Tahoma" w:cs="Tahoma"/>
          <w:b/>
          <w:sz w:val="20"/>
          <w:szCs w:val="20"/>
        </w:rPr>
        <w:t xml:space="preserve">following </w:t>
      </w:r>
      <w:r w:rsidRPr="000C421E">
        <w:rPr>
          <w:rFonts w:eastAsia="Tahoma" w:cs="Tahoma"/>
          <w:b/>
          <w:sz w:val="20"/>
          <w:szCs w:val="20"/>
        </w:rPr>
        <w:t xml:space="preserve">slide. If the facilitator decided to have the quote on a slide and/or to read it aloud he/she might be aware of not stressing parts of the quote over others. </w:t>
      </w:r>
    </w:p>
    <w:p w14:paraId="1F1DF648" w14:textId="77777777" w:rsidR="004445E8" w:rsidRDefault="004445E8" w:rsidP="000C421E">
      <w:pPr>
        <w:spacing w:after="0" w:line="276" w:lineRule="auto"/>
        <w:rPr>
          <w:rFonts w:eastAsia="Tahoma" w:cs="Tahoma"/>
          <w:b/>
          <w:sz w:val="20"/>
          <w:szCs w:val="20"/>
        </w:rPr>
      </w:pPr>
    </w:p>
    <w:p w14:paraId="73BB0434" w14:textId="45606C0D" w:rsidR="00036196" w:rsidRPr="000C421E" w:rsidRDefault="00036196" w:rsidP="000C421E">
      <w:pPr>
        <w:spacing w:after="0" w:line="276" w:lineRule="auto"/>
        <w:rPr>
          <w:rFonts w:eastAsia="Tahoma" w:cs="Tahoma"/>
          <w:b/>
          <w:sz w:val="20"/>
          <w:szCs w:val="20"/>
        </w:rPr>
      </w:pPr>
      <w:r w:rsidRPr="000C421E">
        <w:rPr>
          <w:rFonts w:eastAsia="Tahoma" w:cs="Tahoma"/>
          <w:b/>
          <w:sz w:val="20"/>
          <w:szCs w:val="20"/>
        </w:rPr>
        <w:t>The facilitator might want to note that the quote is alluding to how we explain something and how we experience it. The quote might be confusing because it is actually combining the experience and the explanation of an apple; however; it is not elaborating on the experience. Experiencing something is different from explaining something.</w:t>
      </w:r>
    </w:p>
    <w:p w14:paraId="75E4EFA6" w14:textId="77777777" w:rsidR="004211D7" w:rsidRPr="000C421E" w:rsidRDefault="004211D7" w:rsidP="000C421E">
      <w:pPr>
        <w:spacing w:after="0" w:line="276" w:lineRule="auto"/>
        <w:jc w:val="both"/>
        <w:rPr>
          <w:rFonts w:eastAsia="Tahoma" w:cs="Tahoma"/>
          <w:i/>
          <w:sz w:val="20"/>
          <w:szCs w:val="20"/>
        </w:rPr>
      </w:pPr>
    </w:p>
    <w:p w14:paraId="689D43D0" w14:textId="2485C012" w:rsidR="00036196" w:rsidRPr="000C421E" w:rsidRDefault="004445E8" w:rsidP="000C421E">
      <w:pPr>
        <w:spacing w:after="0" w:line="276" w:lineRule="auto"/>
        <w:jc w:val="both"/>
        <w:rPr>
          <w:rFonts w:cs="Arial"/>
          <w:sz w:val="20"/>
          <w:szCs w:val="20"/>
        </w:rPr>
      </w:pPr>
      <w:r>
        <w:rPr>
          <w:rFonts w:eastAsia="Tahoma" w:cs="Tahoma"/>
          <w:i/>
          <w:sz w:val="20"/>
          <w:szCs w:val="20"/>
        </w:rPr>
        <w:t xml:space="preserve">Content: Take a few minutes to read individually on </w:t>
      </w:r>
      <w:r w:rsidR="00036196" w:rsidRPr="000C421E">
        <w:rPr>
          <w:rFonts w:eastAsia="Tahoma" w:cs="Tahoma"/>
          <w:i/>
          <w:sz w:val="20"/>
          <w:szCs w:val="20"/>
        </w:rPr>
        <w:t xml:space="preserve">the quote on the slide by Paul </w:t>
      </w:r>
      <w:proofErr w:type="spellStart"/>
      <w:r w:rsidR="00036196" w:rsidRPr="000C421E">
        <w:rPr>
          <w:rFonts w:eastAsia="Tahoma" w:cs="Tahoma"/>
          <w:i/>
          <w:sz w:val="20"/>
          <w:szCs w:val="20"/>
        </w:rPr>
        <w:t>Churchla</w:t>
      </w:r>
      <w:r>
        <w:rPr>
          <w:rFonts w:eastAsia="Tahoma" w:cs="Tahoma"/>
          <w:i/>
          <w:sz w:val="20"/>
          <w:szCs w:val="20"/>
        </w:rPr>
        <w:t>nd</w:t>
      </w:r>
      <w:proofErr w:type="spellEnd"/>
      <w:r>
        <w:rPr>
          <w:rFonts w:eastAsia="Tahoma" w:cs="Tahoma"/>
          <w:i/>
          <w:sz w:val="20"/>
          <w:szCs w:val="20"/>
        </w:rPr>
        <w:t xml:space="preserve"> (or on the handout titled "4 </w:t>
      </w:r>
      <w:r w:rsidR="00036196" w:rsidRPr="000C421E">
        <w:rPr>
          <w:rFonts w:eastAsia="Tahoma" w:cs="Tahoma"/>
          <w:i/>
          <w:sz w:val="20"/>
          <w:szCs w:val="20"/>
        </w:rPr>
        <w:t xml:space="preserve">Paul </w:t>
      </w:r>
      <w:proofErr w:type="spellStart"/>
      <w:r w:rsidR="00036196" w:rsidRPr="000C421E">
        <w:rPr>
          <w:rFonts w:eastAsia="Tahoma" w:cs="Tahoma"/>
          <w:i/>
          <w:sz w:val="20"/>
          <w:szCs w:val="20"/>
        </w:rPr>
        <w:t>Churchland</w:t>
      </w:r>
      <w:proofErr w:type="spellEnd"/>
      <w:r w:rsidR="00036196" w:rsidRPr="000C421E">
        <w:rPr>
          <w:rFonts w:eastAsia="Tahoma" w:cs="Tahoma"/>
          <w:i/>
          <w:sz w:val="20"/>
          <w:szCs w:val="20"/>
        </w:rPr>
        <w:t>") and reflect on the way he describes one way of observing a phenomenon.</w:t>
      </w:r>
      <w:r>
        <w:rPr>
          <w:rFonts w:eastAsia="Tahoma" w:cs="Tahoma"/>
          <w:i/>
          <w:sz w:val="20"/>
          <w:szCs w:val="20"/>
        </w:rPr>
        <w:t xml:space="preserve"> Please reflect on the quote by answering to the questions on the following slide. You will then be asked to share your thoughts with the group.</w:t>
      </w:r>
    </w:p>
    <w:p w14:paraId="6ACAA32C" w14:textId="77777777" w:rsidR="004211D7" w:rsidRPr="000C421E" w:rsidRDefault="004211D7" w:rsidP="000C421E">
      <w:pPr>
        <w:spacing w:after="0" w:line="276" w:lineRule="auto"/>
        <w:jc w:val="both"/>
        <w:rPr>
          <w:rFonts w:eastAsia="Tahoma" w:cs="Tahoma"/>
          <w:sz w:val="20"/>
          <w:szCs w:val="20"/>
          <w:u w:val="single"/>
        </w:rPr>
      </w:pPr>
    </w:p>
    <w:p w14:paraId="743F6564" w14:textId="142DC624" w:rsidR="00036196" w:rsidRPr="000C421E" w:rsidRDefault="004211D7" w:rsidP="000C421E">
      <w:pPr>
        <w:spacing w:after="0" w:line="276" w:lineRule="auto"/>
        <w:jc w:val="both"/>
        <w:rPr>
          <w:rFonts w:eastAsia="Tahoma" w:cs="Tahoma"/>
          <w:sz w:val="20"/>
          <w:szCs w:val="20"/>
          <w:u w:val="single"/>
        </w:rPr>
      </w:pPr>
      <w:r w:rsidRPr="000C421E">
        <w:rPr>
          <w:rFonts w:eastAsia="Tahoma" w:cs="Tahoma"/>
          <w:sz w:val="20"/>
          <w:szCs w:val="20"/>
          <w:u w:val="single"/>
        </w:rPr>
        <w:t>Formative A</w:t>
      </w:r>
      <w:r w:rsidR="00036196" w:rsidRPr="000C421E">
        <w:rPr>
          <w:rFonts w:eastAsia="Tahoma" w:cs="Tahoma"/>
          <w:sz w:val="20"/>
          <w:szCs w:val="20"/>
          <w:u w:val="single"/>
        </w:rPr>
        <w:t>ssessment: Individual r</w:t>
      </w:r>
      <w:r w:rsidR="004445E8">
        <w:rPr>
          <w:rFonts w:eastAsia="Tahoma" w:cs="Tahoma"/>
          <w:sz w:val="20"/>
          <w:szCs w:val="20"/>
          <w:u w:val="single"/>
        </w:rPr>
        <w:t>eflection and group discussion during which learners would give and received constructive peer feedback.</w:t>
      </w:r>
    </w:p>
    <w:p w14:paraId="3F219D92" w14:textId="77777777" w:rsidR="00036196" w:rsidRPr="000C421E" w:rsidRDefault="00036196" w:rsidP="000C421E">
      <w:pPr>
        <w:spacing w:line="276" w:lineRule="auto"/>
        <w:rPr>
          <w:sz w:val="20"/>
          <w:szCs w:val="20"/>
        </w:rPr>
      </w:pPr>
    </w:p>
    <w:p w14:paraId="07A6C7C7" w14:textId="77777777" w:rsidR="00036196" w:rsidRPr="000C421E" w:rsidRDefault="00036196" w:rsidP="000C421E">
      <w:pPr>
        <w:spacing w:line="276" w:lineRule="auto"/>
        <w:rPr>
          <w:sz w:val="20"/>
          <w:szCs w:val="20"/>
        </w:rPr>
      </w:pPr>
    </w:p>
    <w:p w14:paraId="2D44E1E0" w14:textId="77777777" w:rsidR="008A24C4" w:rsidRDefault="008A24C4">
      <w:pPr>
        <w:rPr>
          <w:sz w:val="20"/>
          <w:szCs w:val="20"/>
        </w:rPr>
      </w:pPr>
      <w:r>
        <w:rPr>
          <w:sz w:val="20"/>
          <w:szCs w:val="20"/>
        </w:rPr>
        <w:br w:type="page"/>
      </w:r>
    </w:p>
    <w:p w14:paraId="244AD9B0" w14:textId="4B198660" w:rsidR="00036196" w:rsidRPr="000C421E" w:rsidRDefault="00036196" w:rsidP="000C421E">
      <w:pPr>
        <w:spacing w:line="276" w:lineRule="auto"/>
        <w:rPr>
          <w:sz w:val="20"/>
          <w:szCs w:val="20"/>
        </w:rPr>
      </w:pPr>
      <w:r w:rsidRPr="000C421E">
        <w:rPr>
          <w:sz w:val="20"/>
          <w:szCs w:val="20"/>
        </w:rPr>
        <w:lastRenderedPageBreak/>
        <w:t>Slide 4</w:t>
      </w:r>
    </w:p>
    <w:p w14:paraId="668DF7D9" w14:textId="77777777" w:rsidR="00036196" w:rsidRPr="000C421E" w:rsidRDefault="00036196" w:rsidP="000C421E">
      <w:pPr>
        <w:spacing w:line="276" w:lineRule="auto"/>
        <w:rPr>
          <w:sz w:val="20"/>
          <w:szCs w:val="20"/>
        </w:rPr>
      </w:pPr>
      <w:r w:rsidRPr="000C421E">
        <w:rPr>
          <w:noProof/>
          <w:sz w:val="20"/>
          <w:szCs w:val="20"/>
          <w:lang w:eastAsia="en-GB"/>
        </w:rPr>
        <w:drawing>
          <wp:inline distT="0" distB="0" distL="0" distR="0" wp14:anchorId="2E61C0FC" wp14:editId="77355B8C">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14:paraId="6F6A2189" w14:textId="77777777" w:rsidR="00036196" w:rsidRDefault="00036196" w:rsidP="000C421E">
      <w:pPr>
        <w:spacing w:after="0" w:line="276" w:lineRule="auto"/>
        <w:rPr>
          <w:rFonts w:eastAsia="Tahoma" w:cs="Tahoma"/>
          <w:sz w:val="20"/>
          <w:szCs w:val="20"/>
        </w:rPr>
      </w:pPr>
      <w:r w:rsidRPr="000C421E">
        <w:rPr>
          <w:rFonts w:eastAsia="Tahoma" w:cs="Tahoma"/>
          <w:sz w:val="20"/>
          <w:szCs w:val="20"/>
        </w:rPr>
        <w:t>(Slide 3+4 = 10 min.)</w:t>
      </w:r>
    </w:p>
    <w:p w14:paraId="66CEE4B6" w14:textId="77777777" w:rsidR="00311453" w:rsidRPr="000C421E" w:rsidRDefault="00311453" w:rsidP="000C421E">
      <w:pPr>
        <w:spacing w:after="0" w:line="276" w:lineRule="auto"/>
        <w:rPr>
          <w:rFonts w:eastAsia="Tahoma" w:cs="Tahoma"/>
          <w:sz w:val="20"/>
          <w:szCs w:val="20"/>
        </w:rPr>
      </w:pPr>
    </w:p>
    <w:p w14:paraId="55957F93" w14:textId="77777777" w:rsidR="00036196" w:rsidRDefault="00036196" w:rsidP="000C421E">
      <w:pPr>
        <w:spacing w:after="0" w:line="276" w:lineRule="auto"/>
        <w:rPr>
          <w:rFonts w:eastAsia="Tahoma" w:cs="Tahoma"/>
          <w:b/>
          <w:sz w:val="20"/>
          <w:szCs w:val="20"/>
        </w:rPr>
      </w:pPr>
      <w:r w:rsidRPr="000C421E">
        <w:rPr>
          <w:rFonts w:eastAsia="Tahoma" w:cs="Tahoma"/>
          <w:b/>
          <w:sz w:val="20"/>
          <w:szCs w:val="20"/>
        </w:rPr>
        <w:t>Facilitation: the facilitator can find possible answers to some of the questions suggested for the reflective activity:</w:t>
      </w:r>
    </w:p>
    <w:p w14:paraId="2A28FB73" w14:textId="77777777" w:rsidR="00311453" w:rsidRPr="000C421E" w:rsidRDefault="00311453" w:rsidP="000C421E">
      <w:pPr>
        <w:spacing w:after="0" w:line="276" w:lineRule="auto"/>
        <w:rPr>
          <w:rFonts w:eastAsia="Tahoma" w:cs="Tahoma"/>
          <w:b/>
          <w:sz w:val="20"/>
          <w:szCs w:val="20"/>
        </w:rPr>
      </w:pPr>
    </w:p>
    <w:p w14:paraId="634C1F83" w14:textId="77777777" w:rsidR="00036196" w:rsidRPr="000C421E" w:rsidRDefault="00036196" w:rsidP="00311453">
      <w:pPr>
        <w:pStyle w:val="ListParagraph"/>
        <w:widowControl w:val="0"/>
        <w:numPr>
          <w:ilvl w:val="0"/>
          <w:numId w:val="23"/>
        </w:numPr>
        <w:spacing w:after="0" w:line="276" w:lineRule="auto"/>
        <w:rPr>
          <w:rFonts w:eastAsia="Tahoma" w:cs="Tahoma"/>
          <w:b/>
          <w:sz w:val="20"/>
          <w:szCs w:val="20"/>
        </w:rPr>
      </w:pPr>
      <w:r w:rsidRPr="000C421E">
        <w:rPr>
          <w:rFonts w:eastAsia="Tahoma" w:cs="Tahoma"/>
          <w:b/>
          <w:sz w:val="20"/>
          <w:szCs w:val="20"/>
        </w:rPr>
        <w:t xml:space="preserve">What is scientific language according to P. </w:t>
      </w:r>
      <w:proofErr w:type="spellStart"/>
      <w:r w:rsidRPr="000C421E">
        <w:rPr>
          <w:rFonts w:eastAsia="Tahoma" w:cs="Tahoma"/>
          <w:b/>
          <w:sz w:val="20"/>
          <w:szCs w:val="20"/>
        </w:rPr>
        <w:t>Churchland</w:t>
      </w:r>
      <w:proofErr w:type="spellEnd"/>
      <w:r w:rsidRPr="000C421E">
        <w:rPr>
          <w:rFonts w:eastAsia="Tahoma" w:cs="Tahoma"/>
          <w:b/>
          <w:sz w:val="20"/>
          <w:szCs w:val="20"/>
        </w:rPr>
        <w:t>? Possible answer: Scientific terms in the quote that represents the scientific language. There is terminology that has been devised within certain scientific disciplines to describe phenomena that are accepted</w:t>
      </w:r>
    </w:p>
    <w:p w14:paraId="7A61E11E" w14:textId="77777777" w:rsidR="00036196" w:rsidRPr="000C421E" w:rsidRDefault="00036196" w:rsidP="00311453">
      <w:pPr>
        <w:pStyle w:val="ListParagraph"/>
        <w:widowControl w:val="0"/>
        <w:numPr>
          <w:ilvl w:val="0"/>
          <w:numId w:val="23"/>
        </w:numPr>
        <w:spacing w:after="0" w:line="276" w:lineRule="auto"/>
        <w:rPr>
          <w:rFonts w:eastAsia="Tahoma" w:cs="Tahoma"/>
          <w:b/>
          <w:sz w:val="20"/>
          <w:szCs w:val="20"/>
        </w:rPr>
      </w:pPr>
      <w:r w:rsidRPr="000C421E">
        <w:rPr>
          <w:rFonts w:eastAsia="Tahoma" w:cs="Tahoma"/>
          <w:b/>
          <w:sz w:val="20"/>
          <w:szCs w:val="20"/>
        </w:rPr>
        <w:t>What does it tell us about the author‘s worldviews? Possible answer: He is obviously a scientist but he is also showing to be quite articulate and reflective</w:t>
      </w:r>
    </w:p>
    <w:p w14:paraId="3DA68734" w14:textId="77777777" w:rsidR="00311453" w:rsidRDefault="00311453" w:rsidP="00311453">
      <w:pPr>
        <w:widowControl w:val="0"/>
        <w:spacing w:after="0" w:line="276" w:lineRule="auto"/>
        <w:rPr>
          <w:rFonts w:eastAsia="Tahoma" w:cs="Tahoma"/>
          <w:b/>
          <w:sz w:val="20"/>
          <w:szCs w:val="20"/>
        </w:rPr>
      </w:pPr>
    </w:p>
    <w:p w14:paraId="339D0EF8" w14:textId="77E258FC" w:rsidR="00311453" w:rsidRPr="000C421E" w:rsidRDefault="00036196" w:rsidP="00311453">
      <w:pPr>
        <w:spacing w:after="0" w:line="276" w:lineRule="auto"/>
        <w:jc w:val="both"/>
        <w:rPr>
          <w:rFonts w:eastAsia="Tahoma" w:cs="Tahoma"/>
          <w:i/>
          <w:sz w:val="20"/>
          <w:szCs w:val="20"/>
        </w:rPr>
      </w:pPr>
      <w:r w:rsidRPr="00311453">
        <w:rPr>
          <w:rFonts w:eastAsia="Tahoma" w:cs="Tahoma"/>
          <w:b/>
          <w:sz w:val="20"/>
          <w:szCs w:val="20"/>
        </w:rPr>
        <w:t xml:space="preserve">After the group discussion reinforce </w:t>
      </w:r>
      <w:r w:rsidR="00311453" w:rsidRPr="00311453">
        <w:rPr>
          <w:rFonts w:eastAsia="Tahoma" w:cs="Tahoma"/>
          <w:b/>
          <w:sz w:val="20"/>
          <w:szCs w:val="20"/>
        </w:rPr>
        <w:t>that the purpose of the activity was to point to the difference between how we experience things and how we explain them in technical (or scientific) language. Finally, before moving on to the next activity, clarify that this activity was an example of applying high analytical scientific thinking which learners will explore further with the next activity.</w:t>
      </w:r>
    </w:p>
    <w:p w14:paraId="4195CAB1" w14:textId="27E0AED9" w:rsidR="00036196" w:rsidRPr="000C421E" w:rsidRDefault="004211D7" w:rsidP="001267DA">
      <w:pPr>
        <w:tabs>
          <w:tab w:val="left" w:pos="2900"/>
        </w:tabs>
        <w:spacing w:after="0" w:line="276" w:lineRule="auto"/>
        <w:jc w:val="both"/>
        <w:rPr>
          <w:rFonts w:eastAsia="Tahoma" w:cs="Tahoma"/>
          <w:i/>
          <w:sz w:val="20"/>
          <w:szCs w:val="20"/>
        </w:rPr>
      </w:pPr>
      <w:r w:rsidRPr="000C421E">
        <w:rPr>
          <w:rFonts w:eastAsia="Tahoma" w:cs="Tahoma"/>
          <w:i/>
          <w:sz w:val="20"/>
          <w:szCs w:val="20"/>
        </w:rPr>
        <w:br/>
      </w:r>
      <w:r w:rsidR="00036196" w:rsidRPr="000C421E">
        <w:rPr>
          <w:rFonts w:eastAsia="Tahoma" w:cs="Tahoma"/>
          <w:i/>
          <w:sz w:val="20"/>
          <w:szCs w:val="20"/>
        </w:rPr>
        <w:t>Content: After individual reflection, share with the group your comments on the questions on the slide:</w:t>
      </w:r>
    </w:p>
    <w:p w14:paraId="2A8DD180" w14:textId="77777777" w:rsidR="00036196" w:rsidRPr="000C421E" w:rsidRDefault="00036196" w:rsidP="000C421E">
      <w:pPr>
        <w:pStyle w:val="ListParagraph"/>
        <w:widowControl w:val="0"/>
        <w:numPr>
          <w:ilvl w:val="0"/>
          <w:numId w:val="1"/>
        </w:numPr>
        <w:spacing w:after="0" w:line="276" w:lineRule="auto"/>
        <w:rPr>
          <w:rFonts w:eastAsia="Tahoma" w:cs="Tahoma"/>
          <w:i/>
          <w:sz w:val="20"/>
          <w:szCs w:val="20"/>
        </w:rPr>
      </w:pPr>
      <w:r w:rsidRPr="000C421E">
        <w:rPr>
          <w:rFonts w:eastAsia="Tahoma" w:cs="Tahoma"/>
          <w:i/>
          <w:sz w:val="20"/>
          <w:szCs w:val="20"/>
        </w:rPr>
        <w:t>In your own words describe what you think of the quote?</w:t>
      </w:r>
    </w:p>
    <w:p w14:paraId="1DAAF63E" w14:textId="77777777" w:rsidR="00036196" w:rsidRPr="000C421E" w:rsidRDefault="00036196" w:rsidP="000C421E">
      <w:pPr>
        <w:pStyle w:val="ListParagraph"/>
        <w:widowControl w:val="0"/>
        <w:numPr>
          <w:ilvl w:val="0"/>
          <w:numId w:val="1"/>
        </w:numPr>
        <w:spacing w:after="0" w:line="276" w:lineRule="auto"/>
        <w:rPr>
          <w:rFonts w:eastAsia="Tahoma" w:cs="Tahoma"/>
          <w:i/>
          <w:sz w:val="20"/>
          <w:szCs w:val="20"/>
        </w:rPr>
      </w:pPr>
      <w:r w:rsidRPr="000C421E">
        <w:rPr>
          <w:rFonts w:eastAsia="Tahoma" w:cs="Tahoma"/>
          <w:i/>
          <w:sz w:val="20"/>
          <w:szCs w:val="20"/>
        </w:rPr>
        <w:t xml:space="preserve">What is scientific language according to P. </w:t>
      </w:r>
      <w:proofErr w:type="spellStart"/>
      <w:r w:rsidRPr="000C421E">
        <w:rPr>
          <w:rFonts w:eastAsia="Tahoma" w:cs="Tahoma"/>
          <w:i/>
          <w:sz w:val="20"/>
          <w:szCs w:val="20"/>
        </w:rPr>
        <w:t>Churchland</w:t>
      </w:r>
      <w:proofErr w:type="spellEnd"/>
      <w:r w:rsidRPr="000C421E">
        <w:rPr>
          <w:rFonts w:eastAsia="Tahoma" w:cs="Tahoma"/>
          <w:i/>
          <w:sz w:val="20"/>
          <w:szCs w:val="20"/>
        </w:rPr>
        <w:t>?</w:t>
      </w:r>
    </w:p>
    <w:p w14:paraId="42B55ABA" w14:textId="77777777" w:rsidR="00036196" w:rsidRPr="000C421E" w:rsidRDefault="00036196" w:rsidP="000C421E">
      <w:pPr>
        <w:pStyle w:val="ListParagraph"/>
        <w:widowControl w:val="0"/>
        <w:numPr>
          <w:ilvl w:val="0"/>
          <w:numId w:val="1"/>
        </w:numPr>
        <w:spacing w:after="0" w:line="276" w:lineRule="auto"/>
        <w:rPr>
          <w:rFonts w:eastAsia="Tahoma" w:cs="Tahoma"/>
          <w:i/>
          <w:sz w:val="20"/>
          <w:szCs w:val="20"/>
        </w:rPr>
      </w:pPr>
      <w:r w:rsidRPr="000C421E">
        <w:rPr>
          <w:rFonts w:eastAsia="Tahoma" w:cs="Tahoma"/>
          <w:i/>
          <w:sz w:val="20"/>
          <w:szCs w:val="20"/>
        </w:rPr>
        <w:t>What does it tell us about the author‘s worldviews?</w:t>
      </w:r>
    </w:p>
    <w:p w14:paraId="42665FDF" w14:textId="77777777" w:rsidR="00036196" w:rsidRPr="000C421E" w:rsidRDefault="00036196" w:rsidP="000C421E">
      <w:pPr>
        <w:pStyle w:val="ListParagraph"/>
        <w:widowControl w:val="0"/>
        <w:numPr>
          <w:ilvl w:val="0"/>
          <w:numId w:val="1"/>
        </w:numPr>
        <w:spacing w:after="0" w:line="276" w:lineRule="auto"/>
        <w:rPr>
          <w:rFonts w:eastAsia="Tahoma" w:cs="Tahoma"/>
          <w:i/>
          <w:sz w:val="20"/>
          <w:szCs w:val="20"/>
        </w:rPr>
      </w:pPr>
      <w:r w:rsidRPr="000C421E">
        <w:rPr>
          <w:rFonts w:eastAsia="Tahoma" w:cs="Tahoma"/>
          <w:i/>
          <w:sz w:val="20"/>
          <w:szCs w:val="20"/>
        </w:rPr>
        <w:t>Does the explanation capture the essence of the phenomena?</w:t>
      </w:r>
    </w:p>
    <w:p w14:paraId="75381E89" w14:textId="77777777" w:rsidR="00311453" w:rsidRDefault="00311453" w:rsidP="000C421E">
      <w:pPr>
        <w:tabs>
          <w:tab w:val="left" w:pos="2900"/>
        </w:tabs>
        <w:spacing w:after="0" w:line="276" w:lineRule="auto"/>
        <w:jc w:val="both"/>
        <w:rPr>
          <w:rFonts w:eastAsia="Tahoma" w:cs="Tahoma"/>
          <w:i/>
          <w:sz w:val="20"/>
          <w:szCs w:val="20"/>
        </w:rPr>
      </w:pPr>
    </w:p>
    <w:p w14:paraId="4204E3FB" w14:textId="77777777" w:rsidR="00311453" w:rsidRDefault="00311453" w:rsidP="00311453">
      <w:pPr>
        <w:spacing w:after="0" w:line="276" w:lineRule="auto"/>
        <w:jc w:val="both"/>
        <w:rPr>
          <w:rFonts w:eastAsia="Tahoma" w:cs="Tahoma"/>
          <w:i/>
          <w:sz w:val="20"/>
          <w:szCs w:val="20"/>
        </w:rPr>
      </w:pPr>
      <w:r>
        <w:rPr>
          <w:rFonts w:eastAsia="Tahoma" w:cs="Tahoma"/>
          <w:i/>
          <w:sz w:val="20"/>
          <w:szCs w:val="20"/>
        </w:rPr>
        <w:t xml:space="preserve">After the group discussion, I </w:t>
      </w:r>
      <w:r w:rsidR="00036196" w:rsidRPr="000C421E">
        <w:rPr>
          <w:rFonts w:eastAsia="Tahoma" w:cs="Tahoma"/>
          <w:i/>
          <w:sz w:val="20"/>
          <w:szCs w:val="20"/>
        </w:rPr>
        <w:t>would like to reinforce that the purpose of the activity was to point to the difference between how we experience things and how we explain them in technical (or scientific) language. The orientation of the author reflects an analytical view of science yet his explanation lacks a richness of experience of the phenomenon.</w:t>
      </w:r>
      <w:r>
        <w:rPr>
          <w:rFonts w:eastAsia="Tahoma" w:cs="Tahoma"/>
          <w:i/>
          <w:sz w:val="20"/>
          <w:szCs w:val="20"/>
        </w:rPr>
        <w:t xml:space="preserve"> </w:t>
      </w:r>
      <w:r w:rsidRPr="00311453">
        <w:rPr>
          <w:rFonts w:eastAsia="Tahoma" w:cs="Tahoma"/>
          <w:i/>
          <w:sz w:val="20"/>
          <w:szCs w:val="20"/>
        </w:rPr>
        <w:t>The explanation may lack some of the richness of experience and also how we may interpret an ‘apple’.</w:t>
      </w:r>
    </w:p>
    <w:p w14:paraId="6C78C0BB" w14:textId="243DF4BA" w:rsidR="00036196" w:rsidRPr="000C421E" w:rsidRDefault="00311453" w:rsidP="00311453">
      <w:pPr>
        <w:spacing w:after="0" w:line="276" w:lineRule="auto"/>
        <w:jc w:val="both"/>
        <w:rPr>
          <w:rFonts w:eastAsia="Tahoma" w:cs="Tahoma"/>
          <w:i/>
          <w:sz w:val="20"/>
          <w:szCs w:val="20"/>
        </w:rPr>
      </w:pPr>
      <w:r w:rsidRPr="00311453">
        <w:rPr>
          <w:rFonts w:eastAsia="Tahoma" w:cs="Tahoma"/>
          <w:i/>
          <w:sz w:val="20"/>
          <w:szCs w:val="20"/>
        </w:rPr>
        <w:lastRenderedPageBreak/>
        <w:t>Before moving on to the next activity, I want to clarify that this is an example of applying high analytical scientific thinking which we</w:t>
      </w:r>
      <w:r>
        <w:rPr>
          <w:rFonts w:eastAsia="Tahoma" w:cs="Tahoma"/>
          <w:i/>
          <w:sz w:val="20"/>
          <w:szCs w:val="20"/>
        </w:rPr>
        <w:t xml:space="preserve"> will explore further with the next </w:t>
      </w:r>
      <w:r w:rsidRPr="00311453">
        <w:rPr>
          <w:rFonts w:eastAsia="Tahoma" w:cs="Tahoma"/>
          <w:i/>
          <w:sz w:val="20"/>
          <w:szCs w:val="20"/>
        </w:rPr>
        <w:t>activity</w:t>
      </w:r>
      <w:r>
        <w:rPr>
          <w:rFonts w:eastAsia="Tahoma" w:cs="Tahoma"/>
          <w:i/>
          <w:sz w:val="20"/>
          <w:szCs w:val="20"/>
        </w:rPr>
        <w:t>.</w:t>
      </w:r>
    </w:p>
    <w:p w14:paraId="658D2BB9" w14:textId="77777777" w:rsidR="004211D7" w:rsidRPr="000C421E" w:rsidRDefault="004211D7" w:rsidP="000C421E">
      <w:pPr>
        <w:spacing w:after="0" w:line="276" w:lineRule="auto"/>
        <w:jc w:val="both"/>
        <w:rPr>
          <w:rFonts w:eastAsia="Tahoma" w:cs="Tahoma"/>
          <w:sz w:val="20"/>
          <w:szCs w:val="20"/>
          <w:u w:val="single"/>
        </w:rPr>
      </w:pPr>
    </w:p>
    <w:p w14:paraId="6F86B427" w14:textId="7F440EB9" w:rsidR="00036196" w:rsidRPr="000C421E" w:rsidRDefault="004211D7" w:rsidP="000C421E">
      <w:pPr>
        <w:spacing w:after="0" w:line="276" w:lineRule="auto"/>
        <w:jc w:val="both"/>
        <w:rPr>
          <w:rFonts w:eastAsia="Tahoma" w:cs="Tahoma"/>
          <w:sz w:val="20"/>
          <w:szCs w:val="20"/>
          <w:u w:val="single"/>
        </w:rPr>
      </w:pPr>
      <w:r w:rsidRPr="000C421E">
        <w:rPr>
          <w:rFonts w:eastAsia="Tahoma" w:cs="Tahoma"/>
          <w:sz w:val="20"/>
          <w:szCs w:val="20"/>
          <w:u w:val="single"/>
        </w:rPr>
        <w:t xml:space="preserve">Formative </w:t>
      </w:r>
      <w:r w:rsidR="00036196" w:rsidRPr="000C421E">
        <w:rPr>
          <w:rFonts w:eastAsia="Tahoma" w:cs="Tahoma"/>
          <w:sz w:val="20"/>
          <w:szCs w:val="20"/>
          <w:u w:val="single"/>
        </w:rPr>
        <w:t xml:space="preserve">Assessment: Individual reflection and group discussion (formative feedback). In order to have evidence of individual reflections, individuals could be asked to write down their short answers to the questions while during the reflection time. This would allow the facilitator to track </w:t>
      </w:r>
      <w:r w:rsidR="00642D37" w:rsidRPr="000C421E">
        <w:rPr>
          <w:rFonts w:eastAsia="Tahoma" w:cs="Tahoma"/>
          <w:sz w:val="20"/>
          <w:szCs w:val="20"/>
          <w:u w:val="single"/>
        </w:rPr>
        <w:t>learner</w:t>
      </w:r>
      <w:r w:rsidR="00036196" w:rsidRPr="000C421E">
        <w:rPr>
          <w:rFonts w:eastAsia="Tahoma" w:cs="Tahoma"/>
          <w:sz w:val="20"/>
          <w:szCs w:val="20"/>
          <w:u w:val="single"/>
        </w:rPr>
        <w:t>s’ improvement and provide individual feedback if necessary.</w:t>
      </w:r>
    </w:p>
    <w:p w14:paraId="1DBA1D81" w14:textId="77777777" w:rsidR="00036196" w:rsidRPr="000C421E" w:rsidRDefault="00036196" w:rsidP="000C421E">
      <w:pPr>
        <w:spacing w:line="276" w:lineRule="auto"/>
        <w:rPr>
          <w:rFonts w:eastAsia="Tahoma" w:cs="Tahoma"/>
          <w:sz w:val="20"/>
          <w:szCs w:val="20"/>
        </w:rPr>
      </w:pPr>
      <w:r w:rsidRPr="000C421E">
        <w:rPr>
          <w:rFonts w:eastAsia="Tahoma" w:cs="Tahoma"/>
          <w:sz w:val="20"/>
          <w:szCs w:val="20"/>
        </w:rPr>
        <w:br w:type="page"/>
      </w:r>
    </w:p>
    <w:p w14:paraId="080A8F8B" w14:textId="77777777" w:rsidR="00036196" w:rsidRPr="000C421E" w:rsidRDefault="00036196" w:rsidP="000C421E">
      <w:pPr>
        <w:spacing w:line="276" w:lineRule="auto"/>
        <w:rPr>
          <w:rFonts w:eastAsia="Tahoma" w:cs="Tahoma"/>
          <w:sz w:val="20"/>
          <w:szCs w:val="20"/>
        </w:rPr>
      </w:pPr>
      <w:r w:rsidRPr="000C421E">
        <w:rPr>
          <w:rFonts w:eastAsia="Tahoma" w:cs="Tahoma"/>
          <w:sz w:val="20"/>
          <w:szCs w:val="20"/>
        </w:rPr>
        <w:lastRenderedPageBreak/>
        <w:t>Slide 5</w:t>
      </w:r>
    </w:p>
    <w:p w14:paraId="18318B62" w14:textId="77777777" w:rsidR="00036196" w:rsidRPr="000C421E" w:rsidRDefault="00036196" w:rsidP="000C421E">
      <w:pPr>
        <w:spacing w:after="0" w:line="276" w:lineRule="auto"/>
        <w:jc w:val="both"/>
        <w:rPr>
          <w:rFonts w:eastAsia="Tahoma" w:cs="Tahoma"/>
          <w:sz w:val="20"/>
          <w:szCs w:val="20"/>
          <w:u w:val="single"/>
        </w:rPr>
      </w:pPr>
      <w:r w:rsidRPr="000C421E">
        <w:rPr>
          <w:rFonts w:eastAsia="Tahoma" w:cs="Tahoma"/>
          <w:noProof/>
          <w:sz w:val="20"/>
          <w:szCs w:val="20"/>
          <w:u w:val="single"/>
          <w:lang w:eastAsia="en-GB"/>
        </w:rPr>
        <w:drawing>
          <wp:inline distT="0" distB="0" distL="0" distR="0" wp14:anchorId="550603CE" wp14:editId="62CCD452">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3FBCF7CF" w14:textId="77777777" w:rsidR="00036196" w:rsidRPr="000C421E" w:rsidRDefault="00036196" w:rsidP="000C421E">
      <w:pPr>
        <w:spacing w:line="276" w:lineRule="auto"/>
        <w:rPr>
          <w:sz w:val="20"/>
          <w:szCs w:val="20"/>
        </w:rPr>
      </w:pPr>
    </w:p>
    <w:p w14:paraId="4F7B856F" w14:textId="5960CCDC" w:rsidR="00036196" w:rsidRDefault="007D669C" w:rsidP="000C421E">
      <w:pPr>
        <w:spacing w:after="0" w:line="276" w:lineRule="auto"/>
        <w:rPr>
          <w:rFonts w:eastAsia="Tahoma" w:cs="Tahoma"/>
          <w:sz w:val="20"/>
          <w:szCs w:val="20"/>
        </w:rPr>
      </w:pPr>
      <w:r>
        <w:rPr>
          <w:rFonts w:eastAsia="Tahoma" w:cs="Tahoma"/>
          <w:sz w:val="20"/>
          <w:szCs w:val="20"/>
        </w:rPr>
        <w:t>(</w:t>
      </w:r>
      <w:r w:rsidR="00036196" w:rsidRPr="000C421E">
        <w:rPr>
          <w:rFonts w:eastAsia="Tahoma" w:cs="Tahoma"/>
          <w:sz w:val="20"/>
          <w:szCs w:val="20"/>
        </w:rPr>
        <w:t>5 to 10 min</w:t>
      </w:r>
      <w:r>
        <w:rPr>
          <w:rFonts w:eastAsia="Tahoma" w:cs="Tahoma"/>
          <w:sz w:val="20"/>
          <w:szCs w:val="20"/>
        </w:rPr>
        <w:t>s</w:t>
      </w:r>
      <w:r w:rsidR="00036196" w:rsidRPr="000C421E">
        <w:rPr>
          <w:rFonts w:eastAsia="Tahoma" w:cs="Tahoma"/>
          <w:sz w:val="20"/>
          <w:szCs w:val="20"/>
        </w:rPr>
        <w:t>)</w:t>
      </w:r>
    </w:p>
    <w:p w14:paraId="71A00702" w14:textId="77777777" w:rsidR="007D669C" w:rsidRPr="000C421E" w:rsidRDefault="007D669C" w:rsidP="000C421E">
      <w:pPr>
        <w:spacing w:after="0" w:line="276" w:lineRule="auto"/>
        <w:rPr>
          <w:rFonts w:eastAsia="Tahoma" w:cs="Tahoma"/>
          <w:sz w:val="20"/>
          <w:szCs w:val="20"/>
        </w:rPr>
      </w:pPr>
    </w:p>
    <w:p w14:paraId="6FA42A16" w14:textId="71A08C5A" w:rsidR="007D669C" w:rsidRDefault="00036196" w:rsidP="000C421E">
      <w:pPr>
        <w:spacing w:after="0" w:line="276" w:lineRule="auto"/>
        <w:rPr>
          <w:rFonts w:eastAsia="Tahoma" w:cs="Tahoma"/>
          <w:b/>
          <w:sz w:val="20"/>
          <w:szCs w:val="20"/>
        </w:rPr>
      </w:pPr>
      <w:r w:rsidRPr="000C421E">
        <w:rPr>
          <w:rFonts w:eastAsia="Tahoma" w:cs="Tahoma"/>
          <w:b/>
          <w:sz w:val="20"/>
          <w:szCs w:val="20"/>
        </w:rPr>
        <w:t xml:space="preserve">Facilitation: </w:t>
      </w:r>
      <w:r w:rsidR="007D669C">
        <w:rPr>
          <w:rFonts w:eastAsia="Tahoma" w:cs="Tahoma"/>
          <w:b/>
          <w:sz w:val="20"/>
          <w:szCs w:val="20"/>
        </w:rPr>
        <w:t>Explain that this</w:t>
      </w:r>
      <w:r w:rsidRPr="000C421E">
        <w:rPr>
          <w:rFonts w:eastAsia="Tahoma" w:cs="Tahoma"/>
          <w:b/>
          <w:sz w:val="20"/>
          <w:szCs w:val="20"/>
        </w:rPr>
        <w:t xml:space="preserve"> activity aims to make </w:t>
      </w:r>
      <w:r w:rsidR="00642D37" w:rsidRPr="000C421E">
        <w:rPr>
          <w:rFonts w:eastAsia="Tahoma" w:cs="Tahoma"/>
          <w:b/>
          <w:sz w:val="20"/>
          <w:szCs w:val="20"/>
        </w:rPr>
        <w:t>learner</w:t>
      </w:r>
      <w:r w:rsidRPr="000C421E">
        <w:rPr>
          <w:rFonts w:eastAsia="Tahoma" w:cs="Tahoma"/>
          <w:b/>
          <w:sz w:val="20"/>
          <w:szCs w:val="20"/>
        </w:rPr>
        <w:t xml:space="preserve">s appreciate that knowledge can be derived from a subjective human experience and by experiencing a phenomenological approach. </w:t>
      </w:r>
      <w:r w:rsidR="007D669C">
        <w:rPr>
          <w:rFonts w:eastAsia="Tahoma" w:cs="Tahoma"/>
          <w:b/>
          <w:sz w:val="20"/>
          <w:szCs w:val="20"/>
        </w:rPr>
        <w:t xml:space="preserve">Remind them that </w:t>
      </w:r>
      <w:r w:rsidRPr="000C421E">
        <w:rPr>
          <w:rFonts w:eastAsia="Tahoma" w:cs="Tahoma"/>
          <w:b/>
          <w:sz w:val="20"/>
          <w:szCs w:val="20"/>
        </w:rPr>
        <w:t>so far they looked at two approaches to experiencing phenomena (i.e. visu</w:t>
      </w:r>
      <w:r w:rsidR="007D669C">
        <w:rPr>
          <w:rFonts w:eastAsia="Tahoma" w:cs="Tahoma"/>
          <w:b/>
          <w:sz w:val="20"/>
          <w:szCs w:val="20"/>
        </w:rPr>
        <w:t xml:space="preserve">al and analytical approaches); </w:t>
      </w:r>
      <w:r w:rsidRPr="000C421E">
        <w:rPr>
          <w:rFonts w:eastAsia="Tahoma" w:cs="Tahoma"/>
          <w:b/>
          <w:sz w:val="20"/>
          <w:szCs w:val="20"/>
        </w:rPr>
        <w:t xml:space="preserve">now they will experience the process of ‘discovery’ using an unfamiliar topic to experience the phenomenological approach. </w:t>
      </w:r>
    </w:p>
    <w:p w14:paraId="07D957D6" w14:textId="77777777" w:rsidR="007D669C" w:rsidRDefault="007D669C" w:rsidP="000C421E">
      <w:pPr>
        <w:spacing w:after="0" w:line="276" w:lineRule="auto"/>
        <w:rPr>
          <w:rFonts w:eastAsia="Tahoma" w:cs="Tahoma"/>
          <w:b/>
          <w:sz w:val="20"/>
          <w:szCs w:val="20"/>
        </w:rPr>
      </w:pPr>
    </w:p>
    <w:p w14:paraId="380B5235" w14:textId="77777777" w:rsidR="007D669C" w:rsidRDefault="00036196" w:rsidP="000C421E">
      <w:pPr>
        <w:spacing w:after="0" w:line="276" w:lineRule="auto"/>
        <w:rPr>
          <w:rFonts w:eastAsia="Tahoma" w:cs="Tahoma"/>
          <w:b/>
          <w:sz w:val="20"/>
          <w:szCs w:val="20"/>
        </w:rPr>
      </w:pPr>
      <w:r w:rsidRPr="000C421E">
        <w:rPr>
          <w:rFonts w:eastAsia="Tahoma" w:cs="Tahoma"/>
          <w:b/>
          <w:sz w:val="20"/>
          <w:szCs w:val="20"/>
        </w:rPr>
        <w:t xml:space="preserve">The experiential activity will apply methods that allow </w:t>
      </w:r>
      <w:r w:rsidR="00642D37" w:rsidRPr="000C421E">
        <w:rPr>
          <w:rFonts w:eastAsia="Tahoma" w:cs="Tahoma"/>
          <w:b/>
          <w:sz w:val="20"/>
          <w:szCs w:val="20"/>
        </w:rPr>
        <w:t>learner</w:t>
      </w:r>
      <w:r w:rsidRPr="000C421E">
        <w:rPr>
          <w:rFonts w:eastAsia="Tahoma" w:cs="Tahoma"/>
          <w:b/>
          <w:sz w:val="20"/>
          <w:szCs w:val="20"/>
        </w:rPr>
        <w:t xml:space="preserve">s to reveal the essence of the process of an experience and the relationship with the phenomenological approach. </w:t>
      </w:r>
    </w:p>
    <w:p w14:paraId="1125174B" w14:textId="77777777" w:rsidR="007D669C" w:rsidRDefault="007D669C" w:rsidP="000C421E">
      <w:pPr>
        <w:spacing w:after="0" w:line="276" w:lineRule="auto"/>
        <w:rPr>
          <w:rFonts w:eastAsia="Tahoma" w:cs="Tahoma"/>
          <w:b/>
          <w:sz w:val="20"/>
          <w:szCs w:val="20"/>
        </w:rPr>
      </w:pPr>
    </w:p>
    <w:p w14:paraId="56FB46C7" w14:textId="77777777" w:rsidR="007D669C" w:rsidRDefault="00036196" w:rsidP="000C421E">
      <w:pPr>
        <w:spacing w:after="0" w:line="276" w:lineRule="auto"/>
        <w:rPr>
          <w:rFonts w:eastAsia="Tahoma" w:cs="Tahoma"/>
          <w:b/>
          <w:sz w:val="20"/>
          <w:szCs w:val="20"/>
        </w:rPr>
      </w:pPr>
      <w:r w:rsidRPr="007D669C">
        <w:rPr>
          <w:rFonts w:eastAsia="Tahoma" w:cs="Tahoma"/>
          <w:b/>
          <w:sz w:val="20"/>
          <w:szCs w:val="20"/>
          <w:u w:val="single"/>
        </w:rPr>
        <w:t>Phenomenology</w:t>
      </w:r>
      <w:r w:rsidRPr="000C421E">
        <w:rPr>
          <w:rFonts w:eastAsia="Tahoma" w:cs="Tahoma"/>
          <w:b/>
          <w:sz w:val="20"/>
          <w:szCs w:val="20"/>
        </w:rPr>
        <w:t xml:space="preserve"> can be defined as having human experience as its object of research, but with it are inextricably linked a set of methods of going about the study of experience and theories about its nature. A phenomenological methodology is directed at studying variation in people’s ways of experiencing different phenomena. </w:t>
      </w:r>
    </w:p>
    <w:p w14:paraId="50BAC6DE" w14:textId="5481E3B9" w:rsidR="00036196" w:rsidRPr="000C421E" w:rsidRDefault="00036196" w:rsidP="000C421E">
      <w:pPr>
        <w:spacing w:after="0" w:line="276" w:lineRule="auto"/>
        <w:rPr>
          <w:rFonts w:eastAsia="Tahoma" w:cs="Tahoma"/>
          <w:b/>
          <w:sz w:val="20"/>
          <w:szCs w:val="20"/>
        </w:rPr>
      </w:pPr>
      <w:r w:rsidRPr="007D669C">
        <w:rPr>
          <w:rFonts w:eastAsia="Tahoma" w:cs="Tahoma"/>
          <w:b/>
          <w:sz w:val="20"/>
          <w:szCs w:val="20"/>
          <w:u w:val="single"/>
        </w:rPr>
        <w:t>Cartesian</w:t>
      </w:r>
      <w:r w:rsidRPr="000C421E">
        <w:rPr>
          <w:rFonts w:eastAsia="Tahoma" w:cs="Tahoma"/>
          <w:b/>
          <w:sz w:val="20"/>
          <w:szCs w:val="20"/>
        </w:rPr>
        <w:t xml:space="preserve"> comes from Descartes’ philosophy that there is an external </w:t>
      </w:r>
      <w:r w:rsidR="001721FA">
        <w:rPr>
          <w:rFonts w:eastAsia="Tahoma" w:cs="Tahoma"/>
          <w:b/>
          <w:sz w:val="20"/>
          <w:szCs w:val="20"/>
        </w:rPr>
        <w:t>outcome</w:t>
      </w:r>
      <w:r w:rsidRPr="000C421E">
        <w:rPr>
          <w:rFonts w:eastAsia="Tahoma" w:cs="Tahoma"/>
          <w:b/>
          <w:sz w:val="20"/>
          <w:szCs w:val="20"/>
        </w:rPr>
        <w:t xml:space="preserve"> reality and mind and body are separate as well as mind is separate from the external world. This is when we have started to objectify the external world and this strongly influences the scientific approach</w:t>
      </w:r>
    </w:p>
    <w:p w14:paraId="286C20CB" w14:textId="77777777" w:rsidR="00036196" w:rsidRPr="000C421E" w:rsidRDefault="00036196" w:rsidP="000C421E">
      <w:pPr>
        <w:spacing w:after="0" w:line="276" w:lineRule="auto"/>
        <w:jc w:val="both"/>
        <w:rPr>
          <w:rFonts w:eastAsia="Tahoma" w:cs="Tahoma"/>
          <w:b/>
          <w:sz w:val="20"/>
          <w:szCs w:val="20"/>
        </w:rPr>
      </w:pPr>
    </w:p>
    <w:p w14:paraId="351D14D8" w14:textId="37354A83" w:rsidR="007D669C" w:rsidRDefault="00036196" w:rsidP="000C421E">
      <w:pPr>
        <w:spacing w:after="0" w:line="276" w:lineRule="auto"/>
        <w:jc w:val="both"/>
        <w:rPr>
          <w:rFonts w:eastAsia="Tahoma" w:cs="Tahoma"/>
          <w:i/>
          <w:sz w:val="20"/>
          <w:szCs w:val="20"/>
        </w:rPr>
      </w:pPr>
      <w:r w:rsidRPr="000C421E">
        <w:rPr>
          <w:rFonts w:eastAsia="Tahoma" w:cs="Tahoma"/>
          <w:i/>
          <w:sz w:val="20"/>
          <w:szCs w:val="20"/>
        </w:rPr>
        <w:t xml:space="preserve">Content: So far you looked at two approaches to experiencing phenomena (i.e. visual and analytical approaches). Now you will experience the process of ‘discovery’ using an unfamiliar topic to experience the phenomenological approach. </w:t>
      </w:r>
    </w:p>
    <w:p w14:paraId="5732E609" w14:textId="37B577AA" w:rsidR="00036196" w:rsidRPr="000C421E" w:rsidRDefault="00036196" w:rsidP="000C421E">
      <w:pPr>
        <w:spacing w:after="0" w:line="276" w:lineRule="auto"/>
        <w:jc w:val="both"/>
        <w:rPr>
          <w:rFonts w:eastAsia="Tahoma" w:cs="Tahoma"/>
          <w:i/>
          <w:sz w:val="20"/>
          <w:szCs w:val="20"/>
        </w:rPr>
      </w:pPr>
      <w:r w:rsidRPr="000C421E">
        <w:rPr>
          <w:rFonts w:eastAsia="Tahoma" w:cs="Tahoma"/>
          <w:i/>
          <w:sz w:val="20"/>
          <w:szCs w:val="20"/>
        </w:rPr>
        <w:t>The experiential activity will apply methods that will allow you to reveal the essence of the process of an experience and the relationship with the phenomenological approach. The purpose of this session is to have you appreciate that knowledge can be derived from a subjective human experience.</w:t>
      </w:r>
    </w:p>
    <w:p w14:paraId="56AFBC63" w14:textId="77777777" w:rsidR="00036196" w:rsidRPr="000C421E" w:rsidRDefault="00036196" w:rsidP="000C421E">
      <w:pPr>
        <w:spacing w:after="0" w:line="276" w:lineRule="auto"/>
        <w:jc w:val="both"/>
        <w:rPr>
          <w:rFonts w:eastAsia="Tahoma" w:cs="Tahoma"/>
          <w:i/>
          <w:sz w:val="20"/>
          <w:szCs w:val="20"/>
        </w:rPr>
      </w:pPr>
      <w:r w:rsidRPr="000C421E">
        <w:rPr>
          <w:rFonts w:eastAsia="Tahoma" w:cs="Tahoma"/>
          <w:i/>
          <w:sz w:val="20"/>
          <w:szCs w:val="20"/>
        </w:rPr>
        <w:t xml:space="preserve">Through emersion and a deep level of engagement in a holistic way, the exercise shows that the essence of a phenomenon may be revealed. This exercise is in comparison to an analytical approach that would be likely to </w:t>
      </w:r>
      <w:r w:rsidRPr="000C421E">
        <w:rPr>
          <w:rFonts w:eastAsia="Tahoma" w:cs="Tahoma"/>
          <w:i/>
          <w:sz w:val="20"/>
          <w:szCs w:val="20"/>
        </w:rPr>
        <w:lastRenderedPageBreak/>
        <w:t>apply pre-defined criteria to categorise, count and compare, contrast etc. criteria. From a philosophical perspective, this could be seen to reflect a non-Cartesian approach, which assumes a phenomenological lack of separation between the person and their world. The next activity will allow you to experience a phenomena. You will not apply a predefined framework or taxonomy for experiencing a phenomena. However, you will take a more analytical approach after lunch.</w:t>
      </w:r>
    </w:p>
    <w:p w14:paraId="0BE85D5B" w14:textId="77777777" w:rsidR="004211D7" w:rsidRPr="000C421E" w:rsidRDefault="004211D7" w:rsidP="000C421E">
      <w:pPr>
        <w:spacing w:line="276" w:lineRule="auto"/>
        <w:rPr>
          <w:rFonts w:eastAsia="Tahoma" w:cs="Tahoma"/>
          <w:sz w:val="20"/>
          <w:szCs w:val="20"/>
          <w:u w:val="single"/>
        </w:rPr>
      </w:pPr>
    </w:p>
    <w:p w14:paraId="2EDB08FE" w14:textId="1277F493" w:rsidR="00036196" w:rsidRPr="000C421E" w:rsidRDefault="004211D7" w:rsidP="000C421E">
      <w:pPr>
        <w:spacing w:line="276" w:lineRule="auto"/>
        <w:rPr>
          <w:rFonts w:eastAsia="Tahoma" w:cs="Tahoma"/>
          <w:sz w:val="20"/>
          <w:szCs w:val="20"/>
          <w:u w:val="single"/>
        </w:rPr>
      </w:pPr>
      <w:r w:rsidRPr="000C421E">
        <w:rPr>
          <w:rFonts w:eastAsia="Tahoma" w:cs="Tahoma"/>
          <w:sz w:val="20"/>
          <w:szCs w:val="20"/>
          <w:u w:val="single"/>
        </w:rPr>
        <w:t xml:space="preserve">Formative </w:t>
      </w:r>
      <w:r w:rsidR="00036196" w:rsidRPr="000C421E">
        <w:rPr>
          <w:rFonts w:eastAsia="Tahoma" w:cs="Tahoma"/>
          <w:sz w:val="20"/>
          <w:szCs w:val="20"/>
          <w:u w:val="single"/>
        </w:rPr>
        <w:t xml:space="preserve">Assessment: </w:t>
      </w:r>
      <w:r w:rsidR="007D669C">
        <w:rPr>
          <w:rFonts w:eastAsia="Tahoma" w:cs="Tahoma"/>
          <w:sz w:val="20"/>
          <w:szCs w:val="20"/>
          <w:u w:val="single"/>
        </w:rPr>
        <w:t>N/A</w:t>
      </w:r>
    </w:p>
    <w:p w14:paraId="23F4C8C0" w14:textId="77777777" w:rsidR="00036196" w:rsidRPr="000C421E" w:rsidRDefault="00036196" w:rsidP="000C421E">
      <w:pPr>
        <w:spacing w:line="276" w:lineRule="auto"/>
        <w:rPr>
          <w:rFonts w:eastAsia="Tahoma" w:cs="Tahoma"/>
          <w:sz w:val="20"/>
          <w:szCs w:val="20"/>
          <w:u w:val="single"/>
        </w:rPr>
      </w:pPr>
      <w:r w:rsidRPr="000C421E">
        <w:rPr>
          <w:rFonts w:eastAsia="Tahoma" w:cs="Tahoma"/>
          <w:sz w:val="20"/>
          <w:szCs w:val="20"/>
          <w:u w:val="single"/>
        </w:rPr>
        <w:br w:type="page"/>
      </w:r>
    </w:p>
    <w:p w14:paraId="00C62460" w14:textId="77777777" w:rsidR="00036196" w:rsidRPr="00BA6902" w:rsidRDefault="00036196" w:rsidP="000C421E">
      <w:pPr>
        <w:spacing w:line="276" w:lineRule="auto"/>
        <w:rPr>
          <w:rFonts w:eastAsia="Tahoma" w:cs="Tahoma"/>
          <w:sz w:val="20"/>
          <w:szCs w:val="20"/>
        </w:rPr>
      </w:pPr>
      <w:r w:rsidRPr="00BA6902">
        <w:rPr>
          <w:rFonts w:eastAsia="Tahoma" w:cs="Tahoma"/>
          <w:sz w:val="20"/>
          <w:szCs w:val="20"/>
        </w:rPr>
        <w:lastRenderedPageBreak/>
        <w:t>Slide 6</w:t>
      </w:r>
    </w:p>
    <w:p w14:paraId="4C6E3A4F" w14:textId="77777777" w:rsidR="00036196" w:rsidRPr="000C421E" w:rsidRDefault="00036196" w:rsidP="000C421E">
      <w:pPr>
        <w:spacing w:line="276" w:lineRule="auto"/>
        <w:rPr>
          <w:sz w:val="20"/>
          <w:szCs w:val="20"/>
        </w:rPr>
      </w:pPr>
      <w:r w:rsidRPr="000C421E">
        <w:rPr>
          <w:noProof/>
          <w:sz w:val="20"/>
          <w:szCs w:val="20"/>
          <w:lang w:eastAsia="en-GB"/>
        </w:rPr>
        <w:drawing>
          <wp:inline distT="0" distB="0" distL="0" distR="0" wp14:anchorId="66FA2980" wp14:editId="2616F9EE">
            <wp:extent cx="6096851"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14:paraId="3CE33DE4" w14:textId="63CEF9CD" w:rsidR="009645A6" w:rsidRPr="009645A6" w:rsidRDefault="009645A6" w:rsidP="000C421E">
      <w:pPr>
        <w:widowControl w:val="0"/>
        <w:spacing w:after="0" w:line="276" w:lineRule="auto"/>
        <w:rPr>
          <w:rFonts w:eastAsia="Tahoma" w:cs="Tahoma"/>
          <w:sz w:val="20"/>
          <w:szCs w:val="20"/>
        </w:rPr>
      </w:pPr>
      <w:r>
        <w:rPr>
          <w:rFonts w:eastAsia="Tahoma" w:cs="Tahoma"/>
          <w:sz w:val="20"/>
          <w:szCs w:val="20"/>
        </w:rPr>
        <w:t>(30 mins)</w:t>
      </w:r>
    </w:p>
    <w:p w14:paraId="07E7D47A" w14:textId="77777777" w:rsidR="009645A6" w:rsidRDefault="009645A6" w:rsidP="000C421E">
      <w:pPr>
        <w:widowControl w:val="0"/>
        <w:spacing w:after="0" w:line="276" w:lineRule="auto"/>
        <w:rPr>
          <w:rFonts w:eastAsia="Tahoma" w:cs="Tahoma"/>
          <w:b/>
          <w:sz w:val="20"/>
          <w:szCs w:val="20"/>
        </w:rPr>
      </w:pPr>
    </w:p>
    <w:p w14:paraId="0F01A59D" w14:textId="15472870" w:rsidR="009645A6" w:rsidRDefault="00036196" w:rsidP="000C421E">
      <w:pPr>
        <w:widowControl w:val="0"/>
        <w:spacing w:after="0" w:line="276" w:lineRule="auto"/>
        <w:rPr>
          <w:rFonts w:eastAsia="Tahoma" w:cs="Tahoma"/>
          <w:b/>
          <w:sz w:val="20"/>
          <w:szCs w:val="20"/>
        </w:rPr>
      </w:pPr>
      <w:r w:rsidRPr="000C421E">
        <w:rPr>
          <w:rFonts w:eastAsia="Tahoma" w:cs="Tahoma"/>
          <w:b/>
          <w:sz w:val="20"/>
          <w:szCs w:val="20"/>
        </w:rPr>
        <w:t xml:space="preserve">Facilitation: Ensure that all the </w:t>
      </w:r>
      <w:r w:rsidR="00642D37" w:rsidRPr="000C421E">
        <w:rPr>
          <w:rFonts w:eastAsia="Tahoma" w:cs="Tahoma"/>
          <w:b/>
          <w:sz w:val="20"/>
          <w:szCs w:val="20"/>
        </w:rPr>
        <w:t>learner</w:t>
      </w:r>
      <w:r w:rsidRPr="000C421E">
        <w:rPr>
          <w:rFonts w:eastAsia="Tahoma" w:cs="Tahoma"/>
          <w:b/>
          <w:sz w:val="20"/>
          <w:szCs w:val="20"/>
        </w:rPr>
        <w:t xml:space="preserve">s are blindfolded before handing out the objects. This may be a plastic rose and a cut rose flower, or maize or another plant. Invite </w:t>
      </w:r>
      <w:r w:rsidR="00642D37" w:rsidRPr="000C421E">
        <w:rPr>
          <w:rFonts w:eastAsia="Tahoma" w:cs="Tahoma"/>
          <w:b/>
          <w:sz w:val="20"/>
          <w:szCs w:val="20"/>
        </w:rPr>
        <w:t>learner</w:t>
      </w:r>
      <w:r w:rsidRPr="000C421E">
        <w:rPr>
          <w:rFonts w:eastAsia="Tahoma" w:cs="Tahoma"/>
          <w:b/>
          <w:sz w:val="20"/>
          <w:szCs w:val="20"/>
        </w:rPr>
        <w:t xml:space="preserve">s to hold and touch the items quietly and enter into a process of enquiry where they try to understand the objects, by using their senses (10 min). </w:t>
      </w:r>
    </w:p>
    <w:p w14:paraId="715D39A1" w14:textId="77777777" w:rsidR="009645A6" w:rsidRDefault="009645A6" w:rsidP="000C421E">
      <w:pPr>
        <w:widowControl w:val="0"/>
        <w:spacing w:after="0" w:line="276" w:lineRule="auto"/>
        <w:rPr>
          <w:rFonts w:eastAsia="Tahoma" w:cs="Tahoma"/>
          <w:b/>
          <w:sz w:val="20"/>
          <w:szCs w:val="20"/>
        </w:rPr>
      </w:pPr>
    </w:p>
    <w:p w14:paraId="3BBFD4D3" w14:textId="4D3B273D" w:rsidR="00036196" w:rsidRPr="000C421E" w:rsidRDefault="00036196" w:rsidP="000C421E">
      <w:pPr>
        <w:widowControl w:val="0"/>
        <w:spacing w:after="0" w:line="276" w:lineRule="auto"/>
        <w:rPr>
          <w:rFonts w:eastAsia="Tahoma" w:cs="Tahoma"/>
          <w:b/>
          <w:sz w:val="20"/>
          <w:szCs w:val="20"/>
        </w:rPr>
      </w:pPr>
      <w:r w:rsidRPr="000C421E">
        <w:rPr>
          <w:rFonts w:eastAsia="Tahoma" w:cs="Tahoma"/>
          <w:b/>
          <w:sz w:val="20"/>
          <w:szCs w:val="20"/>
        </w:rPr>
        <w:t xml:space="preserve">Note: the objects have to be one living and one artificial thing. Distribute post-it notes during the sensory exercise and then ask </w:t>
      </w:r>
      <w:r w:rsidR="00642D37" w:rsidRPr="000C421E">
        <w:rPr>
          <w:rFonts w:eastAsia="Tahoma" w:cs="Tahoma"/>
          <w:b/>
          <w:sz w:val="20"/>
          <w:szCs w:val="20"/>
        </w:rPr>
        <w:t>learner</w:t>
      </w:r>
      <w:r w:rsidRPr="000C421E">
        <w:rPr>
          <w:rFonts w:eastAsia="Tahoma" w:cs="Tahoma"/>
          <w:b/>
          <w:sz w:val="20"/>
          <w:szCs w:val="20"/>
        </w:rPr>
        <w:t xml:space="preserve">s to remove their blindfolds and write two short sentences about their understanding of the objects e.g. the ‘live’ and plastic rose. The experience of sensing the two “flowers” without seeing them will enable </w:t>
      </w:r>
      <w:r w:rsidR="00642D37" w:rsidRPr="000C421E">
        <w:rPr>
          <w:rFonts w:eastAsia="Tahoma" w:cs="Tahoma"/>
          <w:b/>
          <w:sz w:val="20"/>
          <w:szCs w:val="20"/>
        </w:rPr>
        <w:t>learner</w:t>
      </w:r>
      <w:r w:rsidRPr="000C421E">
        <w:rPr>
          <w:rFonts w:eastAsia="Tahoma" w:cs="Tahoma"/>
          <w:b/>
          <w:sz w:val="20"/>
          <w:szCs w:val="20"/>
        </w:rPr>
        <w:t xml:space="preserve">s to see that they are not “just two roses” but that they are fundamentally different. It enables people to connect with the objects and their qualities before applying preconceived categories or construct). </w:t>
      </w:r>
    </w:p>
    <w:p w14:paraId="28A9F8C0" w14:textId="77777777" w:rsidR="004211D7" w:rsidRPr="000C421E" w:rsidRDefault="004211D7" w:rsidP="000C421E">
      <w:pPr>
        <w:widowControl w:val="0"/>
        <w:spacing w:after="0" w:line="276" w:lineRule="auto"/>
        <w:rPr>
          <w:rFonts w:eastAsia="Tahoma" w:cs="Tahoma"/>
          <w:i/>
          <w:sz w:val="20"/>
          <w:szCs w:val="20"/>
        </w:rPr>
      </w:pPr>
    </w:p>
    <w:p w14:paraId="7C34959C" w14:textId="65E6FC12" w:rsidR="009645A6" w:rsidRDefault="00036196" w:rsidP="000C421E">
      <w:pPr>
        <w:widowControl w:val="0"/>
        <w:spacing w:after="0" w:line="276" w:lineRule="auto"/>
        <w:rPr>
          <w:rFonts w:eastAsia="Tahoma" w:cs="Tahoma"/>
          <w:i/>
          <w:sz w:val="20"/>
          <w:szCs w:val="20"/>
        </w:rPr>
      </w:pPr>
      <w:r w:rsidRPr="000C421E">
        <w:rPr>
          <w:rFonts w:eastAsia="Tahoma" w:cs="Tahoma"/>
          <w:i/>
          <w:sz w:val="20"/>
          <w:szCs w:val="20"/>
        </w:rPr>
        <w:t xml:space="preserve">Content: You are going to be given two objects. Hold, touch, smell, taste the objects. What is the essence of the phenomena in your opinion? </w:t>
      </w:r>
    </w:p>
    <w:p w14:paraId="391524D2" w14:textId="77777777" w:rsidR="009645A6" w:rsidRDefault="00036196" w:rsidP="000C421E">
      <w:pPr>
        <w:widowControl w:val="0"/>
        <w:spacing w:after="0" w:line="276" w:lineRule="auto"/>
        <w:rPr>
          <w:rFonts w:eastAsia="Tahoma" w:cs="Tahoma"/>
          <w:i/>
          <w:sz w:val="20"/>
          <w:szCs w:val="20"/>
        </w:rPr>
      </w:pPr>
      <w:r w:rsidRPr="000C421E">
        <w:rPr>
          <w:rFonts w:eastAsia="Tahoma" w:cs="Tahoma"/>
          <w:i/>
          <w:sz w:val="20"/>
          <w:szCs w:val="20"/>
        </w:rPr>
        <w:t xml:space="preserve">Write two short sentences about the understanding of the objects underling key concept. </w:t>
      </w:r>
    </w:p>
    <w:p w14:paraId="56FAD7DE" w14:textId="77777777" w:rsidR="009645A6" w:rsidRDefault="009645A6" w:rsidP="000C421E">
      <w:pPr>
        <w:widowControl w:val="0"/>
        <w:spacing w:after="0" w:line="276" w:lineRule="auto"/>
        <w:rPr>
          <w:rFonts w:eastAsia="Tahoma" w:cs="Tahoma"/>
          <w:i/>
          <w:sz w:val="20"/>
          <w:szCs w:val="20"/>
        </w:rPr>
      </w:pPr>
    </w:p>
    <w:p w14:paraId="495465B7" w14:textId="608B7705" w:rsidR="00036196" w:rsidRPr="000C421E" w:rsidRDefault="00036196" w:rsidP="000C421E">
      <w:pPr>
        <w:widowControl w:val="0"/>
        <w:spacing w:after="0" w:line="276" w:lineRule="auto"/>
        <w:rPr>
          <w:rFonts w:eastAsia="Tahoma" w:cs="Tahoma"/>
          <w:i/>
          <w:sz w:val="20"/>
          <w:szCs w:val="20"/>
        </w:rPr>
      </w:pPr>
      <w:r w:rsidRPr="000C421E">
        <w:rPr>
          <w:rFonts w:eastAsia="Tahoma" w:cs="Tahoma"/>
          <w:i/>
          <w:sz w:val="20"/>
          <w:szCs w:val="20"/>
        </w:rPr>
        <w:t>Before moving to the next exercise</w:t>
      </w:r>
      <w:r w:rsidR="009645A6">
        <w:rPr>
          <w:rFonts w:eastAsia="Tahoma" w:cs="Tahoma"/>
          <w:i/>
          <w:sz w:val="20"/>
          <w:szCs w:val="20"/>
        </w:rPr>
        <w:t xml:space="preserve"> I </w:t>
      </w:r>
      <w:r w:rsidRPr="000C421E">
        <w:rPr>
          <w:rFonts w:eastAsia="Tahoma" w:cs="Tahoma"/>
          <w:i/>
          <w:sz w:val="20"/>
          <w:szCs w:val="20"/>
        </w:rPr>
        <w:t xml:space="preserve">would like to reinforce that this activity should have helped you reflect about the fact that: Engaging with both objects in this way can show how the artificial rose is an oversimplification (or [poor] imitation) of the real thing. The challenge to analytical approach is that we experience the objects in a different way from that expressed in </w:t>
      </w:r>
      <w:proofErr w:type="spellStart"/>
      <w:r w:rsidRPr="000C421E">
        <w:rPr>
          <w:rFonts w:eastAsia="Tahoma" w:cs="Tahoma"/>
          <w:i/>
          <w:sz w:val="20"/>
          <w:szCs w:val="20"/>
        </w:rPr>
        <w:t>Churchland</w:t>
      </w:r>
      <w:proofErr w:type="spellEnd"/>
      <w:r w:rsidRPr="000C421E">
        <w:rPr>
          <w:rFonts w:eastAsia="Tahoma" w:cs="Tahoma"/>
          <w:i/>
          <w:sz w:val="20"/>
          <w:szCs w:val="20"/>
        </w:rPr>
        <w:t xml:space="preserve"> quote.</w:t>
      </w:r>
    </w:p>
    <w:p w14:paraId="1BB89E6A" w14:textId="77777777" w:rsidR="004211D7" w:rsidRPr="000C421E" w:rsidRDefault="004211D7" w:rsidP="000C421E">
      <w:pPr>
        <w:spacing w:after="0" w:line="276" w:lineRule="auto"/>
        <w:jc w:val="both"/>
        <w:rPr>
          <w:rFonts w:eastAsia="Tahoma" w:cs="Tahoma"/>
          <w:sz w:val="20"/>
          <w:szCs w:val="20"/>
          <w:u w:val="single"/>
        </w:rPr>
      </w:pPr>
    </w:p>
    <w:p w14:paraId="45CEE6C3" w14:textId="069568DD" w:rsidR="00036196" w:rsidRPr="000C421E" w:rsidRDefault="004211D7" w:rsidP="000C421E">
      <w:pPr>
        <w:spacing w:after="0" w:line="276" w:lineRule="auto"/>
        <w:jc w:val="both"/>
        <w:rPr>
          <w:rFonts w:eastAsia="Tahoma" w:cs="Tahoma"/>
          <w:sz w:val="20"/>
          <w:szCs w:val="20"/>
          <w:u w:val="single"/>
        </w:rPr>
      </w:pPr>
      <w:r w:rsidRPr="000C421E">
        <w:rPr>
          <w:rFonts w:eastAsia="Tahoma" w:cs="Tahoma"/>
          <w:sz w:val="20"/>
          <w:szCs w:val="20"/>
          <w:u w:val="single"/>
        </w:rPr>
        <w:t xml:space="preserve">Formative </w:t>
      </w:r>
      <w:r w:rsidR="00036196" w:rsidRPr="000C421E">
        <w:rPr>
          <w:rFonts w:eastAsia="Tahoma" w:cs="Tahoma"/>
          <w:sz w:val="20"/>
          <w:szCs w:val="20"/>
          <w:u w:val="single"/>
        </w:rPr>
        <w:t xml:space="preserve">Assessment: </w:t>
      </w:r>
      <w:r w:rsidR="009645A6" w:rsidRPr="000C421E">
        <w:rPr>
          <w:rFonts w:eastAsia="Tahoma" w:cs="Tahoma"/>
          <w:sz w:val="20"/>
          <w:szCs w:val="20"/>
          <w:u w:val="single"/>
        </w:rPr>
        <w:t>Individual r</w:t>
      </w:r>
      <w:r w:rsidR="009645A6">
        <w:rPr>
          <w:rFonts w:eastAsia="Tahoma" w:cs="Tahoma"/>
          <w:sz w:val="20"/>
          <w:szCs w:val="20"/>
          <w:u w:val="single"/>
        </w:rPr>
        <w:t>eflection and group discussion during which learners would give and received constructive peer feedback.</w:t>
      </w:r>
    </w:p>
    <w:p w14:paraId="2D77930B" w14:textId="77777777" w:rsidR="00036196" w:rsidRPr="000C421E" w:rsidRDefault="00036196" w:rsidP="000C421E">
      <w:pPr>
        <w:spacing w:line="276" w:lineRule="auto"/>
        <w:rPr>
          <w:sz w:val="20"/>
          <w:szCs w:val="20"/>
        </w:rPr>
      </w:pPr>
      <w:r w:rsidRPr="000C421E">
        <w:rPr>
          <w:sz w:val="20"/>
          <w:szCs w:val="20"/>
        </w:rPr>
        <w:br w:type="page"/>
      </w:r>
    </w:p>
    <w:p w14:paraId="5F50DC6B" w14:textId="77777777" w:rsidR="00036196" w:rsidRPr="000C421E" w:rsidRDefault="00036196" w:rsidP="000C421E">
      <w:pPr>
        <w:spacing w:line="276" w:lineRule="auto"/>
        <w:rPr>
          <w:sz w:val="20"/>
          <w:szCs w:val="20"/>
        </w:rPr>
      </w:pPr>
      <w:r w:rsidRPr="000C421E">
        <w:rPr>
          <w:sz w:val="20"/>
          <w:szCs w:val="20"/>
        </w:rPr>
        <w:lastRenderedPageBreak/>
        <w:t>Slide 7</w:t>
      </w:r>
    </w:p>
    <w:p w14:paraId="3C24E364" w14:textId="77777777" w:rsidR="00036196" w:rsidRPr="000C421E" w:rsidRDefault="00036196" w:rsidP="000C421E">
      <w:pPr>
        <w:spacing w:line="276" w:lineRule="auto"/>
        <w:rPr>
          <w:sz w:val="20"/>
          <w:szCs w:val="20"/>
        </w:rPr>
      </w:pPr>
      <w:r w:rsidRPr="000C421E">
        <w:rPr>
          <w:noProof/>
          <w:sz w:val="20"/>
          <w:szCs w:val="20"/>
          <w:lang w:eastAsia="en-GB"/>
        </w:rPr>
        <w:drawing>
          <wp:inline distT="0" distB="0" distL="0" distR="0" wp14:anchorId="5A7EDE8D" wp14:editId="502C9ED0">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14:paraId="6E344A18" w14:textId="77777777" w:rsidR="00036196" w:rsidRPr="000C421E" w:rsidRDefault="00036196" w:rsidP="000C421E">
      <w:pPr>
        <w:spacing w:line="276" w:lineRule="auto"/>
        <w:rPr>
          <w:sz w:val="20"/>
          <w:szCs w:val="20"/>
        </w:rPr>
      </w:pPr>
      <w:r w:rsidRPr="000C421E">
        <w:rPr>
          <w:rFonts w:eastAsia="Tahoma" w:cs="Tahoma"/>
          <w:sz w:val="20"/>
          <w:szCs w:val="20"/>
        </w:rPr>
        <w:br w:type="page"/>
      </w:r>
    </w:p>
    <w:p w14:paraId="670B6198" w14:textId="3CC2F6CE" w:rsidR="00036196" w:rsidRPr="000C421E" w:rsidRDefault="00036196" w:rsidP="000C421E">
      <w:pPr>
        <w:spacing w:line="276" w:lineRule="auto"/>
        <w:rPr>
          <w:rFonts w:eastAsia="Tahoma" w:cs="Tahoma"/>
          <w:sz w:val="20"/>
          <w:szCs w:val="20"/>
        </w:rPr>
      </w:pPr>
      <w:r w:rsidRPr="000C421E">
        <w:rPr>
          <w:rFonts w:eastAsia="Tahoma" w:cs="Tahoma"/>
          <w:sz w:val="20"/>
          <w:szCs w:val="20"/>
        </w:rPr>
        <w:lastRenderedPageBreak/>
        <w:t xml:space="preserve">Slide </w:t>
      </w:r>
      <w:r w:rsidR="00BA6902">
        <w:rPr>
          <w:rFonts w:eastAsia="Tahoma" w:cs="Tahoma"/>
          <w:sz w:val="20"/>
          <w:szCs w:val="20"/>
        </w:rPr>
        <w:t>8</w:t>
      </w:r>
    </w:p>
    <w:p w14:paraId="3AABED32" w14:textId="77777777" w:rsidR="00036196" w:rsidRPr="000C421E" w:rsidRDefault="00036196" w:rsidP="000C421E">
      <w:pPr>
        <w:spacing w:line="276" w:lineRule="auto"/>
        <w:rPr>
          <w:sz w:val="20"/>
          <w:szCs w:val="20"/>
        </w:rPr>
      </w:pPr>
      <w:r w:rsidRPr="000C421E">
        <w:rPr>
          <w:noProof/>
          <w:sz w:val="20"/>
          <w:szCs w:val="20"/>
          <w:lang w:eastAsia="en-GB"/>
        </w:rPr>
        <w:drawing>
          <wp:inline distT="0" distB="0" distL="0" distR="0" wp14:anchorId="5AD5785D" wp14:editId="4A7769B7">
            <wp:extent cx="6096851"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14:paraId="70B75CFF" w14:textId="4D231228" w:rsidR="00036196" w:rsidRDefault="009645A6" w:rsidP="000C421E">
      <w:pPr>
        <w:spacing w:after="0" w:line="276" w:lineRule="auto"/>
        <w:rPr>
          <w:sz w:val="20"/>
          <w:szCs w:val="20"/>
        </w:rPr>
      </w:pPr>
      <w:r>
        <w:rPr>
          <w:sz w:val="20"/>
          <w:szCs w:val="20"/>
        </w:rPr>
        <w:t>(Slides 8-9: total 40 mins</w:t>
      </w:r>
      <w:r w:rsidR="00036196" w:rsidRPr="000C421E">
        <w:rPr>
          <w:sz w:val="20"/>
          <w:szCs w:val="20"/>
        </w:rPr>
        <w:t>)</w:t>
      </w:r>
    </w:p>
    <w:p w14:paraId="469A0F6A" w14:textId="77777777" w:rsidR="008A24C4" w:rsidRPr="000C421E" w:rsidRDefault="008A24C4" w:rsidP="000C421E">
      <w:pPr>
        <w:spacing w:after="0" w:line="276" w:lineRule="auto"/>
        <w:rPr>
          <w:sz w:val="20"/>
          <w:szCs w:val="20"/>
        </w:rPr>
      </w:pPr>
    </w:p>
    <w:p w14:paraId="45778791" w14:textId="69611EE5" w:rsidR="00036196" w:rsidRDefault="00036196" w:rsidP="000C421E">
      <w:pPr>
        <w:spacing w:after="0" w:line="276" w:lineRule="auto"/>
        <w:rPr>
          <w:rFonts w:eastAsia="Tahoma" w:cs="Tahoma"/>
          <w:b/>
          <w:sz w:val="20"/>
          <w:szCs w:val="20"/>
        </w:rPr>
      </w:pPr>
      <w:r w:rsidRPr="000C421E">
        <w:rPr>
          <w:rFonts w:eastAsia="Tahoma" w:cs="Tahoma"/>
          <w:b/>
          <w:sz w:val="20"/>
          <w:szCs w:val="20"/>
        </w:rPr>
        <w:t>Facilitation: Collective intelligence exercise -</w:t>
      </w:r>
      <w:r w:rsidRPr="000C421E">
        <w:rPr>
          <w:rFonts w:eastAsia="Tahoma" w:cs="Tahoma"/>
          <w:b/>
          <w:bCs/>
          <w:sz w:val="20"/>
          <w:szCs w:val="20"/>
        </w:rPr>
        <w:t xml:space="preserve"> </w:t>
      </w:r>
      <w:r w:rsidRPr="000C421E">
        <w:rPr>
          <w:rFonts w:eastAsia="Tahoma" w:cs="Tahoma"/>
          <w:b/>
          <w:sz w:val="20"/>
          <w:szCs w:val="20"/>
        </w:rPr>
        <w:t xml:space="preserve">This collective intelligence exercise is divided into several parts: First is the Mapping, a tactile exercise that should take 20 mins. Clarify the instruction to the activity to the </w:t>
      </w:r>
      <w:r w:rsidR="00642D37" w:rsidRPr="000C421E">
        <w:rPr>
          <w:rFonts w:eastAsia="Tahoma" w:cs="Tahoma"/>
          <w:b/>
          <w:sz w:val="20"/>
          <w:szCs w:val="20"/>
        </w:rPr>
        <w:t>learner</w:t>
      </w:r>
      <w:r w:rsidRPr="000C421E">
        <w:rPr>
          <w:rFonts w:eastAsia="Tahoma" w:cs="Tahoma"/>
          <w:b/>
          <w:sz w:val="20"/>
          <w:szCs w:val="20"/>
        </w:rPr>
        <w:t>s. At the end of the exercise the group will produce a conceptual map showing the link between concepts.</w:t>
      </w:r>
    </w:p>
    <w:p w14:paraId="1F4E2276" w14:textId="77777777" w:rsidR="008A24C4" w:rsidRPr="000C421E" w:rsidRDefault="008A24C4" w:rsidP="000C421E">
      <w:pPr>
        <w:spacing w:after="0" w:line="276" w:lineRule="auto"/>
        <w:rPr>
          <w:rFonts w:eastAsia="Tahoma" w:cs="Tahoma"/>
          <w:b/>
          <w:sz w:val="20"/>
          <w:szCs w:val="20"/>
        </w:rPr>
      </w:pPr>
    </w:p>
    <w:p w14:paraId="159892EE" w14:textId="0300BF24" w:rsidR="00036196" w:rsidRDefault="00E4253A" w:rsidP="000C421E">
      <w:pPr>
        <w:spacing w:after="0" w:line="276" w:lineRule="auto"/>
        <w:jc w:val="both"/>
        <w:rPr>
          <w:rFonts w:eastAsia="Tahoma" w:cs="Tahoma"/>
          <w:i/>
          <w:sz w:val="20"/>
          <w:szCs w:val="20"/>
        </w:rPr>
      </w:pPr>
      <w:r>
        <w:rPr>
          <w:rFonts w:eastAsia="Tahoma" w:cs="Tahoma"/>
          <w:i/>
          <w:sz w:val="20"/>
          <w:szCs w:val="20"/>
        </w:rPr>
        <w:t xml:space="preserve">Content: </w:t>
      </w:r>
      <w:r w:rsidR="00036196" w:rsidRPr="000C421E">
        <w:rPr>
          <w:rFonts w:eastAsia="Tahoma" w:cs="Tahoma"/>
          <w:i/>
          <w:sz w:val="20"/>
          <w:szCs w:val="20"/>
        </w:rPr>
        <w:t>In this activity you will learn to map concepts, and connect people’s conceptual maps, through a collective intelligence exercise. The exercise illustrates the inter-subjectivity of the group experience and the emergence of patterns based on individual sensing (emerging from the bottom up). We will learn how to do that using an experiential, participatory approach – which is an approach we will explore further in the R2 intervention. Come together as a group. You will create a network of concepts on a board using the underlined concepts defined by you. Share the concepts that describe the qualities of the objects e.g. ‘roses’ and show how to plot these concepts onto a board. Concepts should be:</w:t>
      </w:r>
    </w:p>
    <w:p w14:paraId="57C6D86A" w14:textId="77777777" w:rsidR="009645A6" w:rsidRPr="000C421E" w:rsidRDefault="009645A6" w:rsidP="000C421E">
      <w:pPr>
        <w:spacing w:after="0" w:line="276" w:lineRule="auto"/>
        <w:jc w:val="both"/>
        <w:rPr>
          <w:rFonts w:eastAsia="Tahoma" w:cs="Tahoma"/>
          <w:i/>
          <w:sz w:val="20"/>
          <w:szCs w:val="20"/>
        </w:rPr>
      </w:pPr>
    </w:p>
    <w:p w14:paraId="1949725B" w14:textId="77777777" w:rsidR="00036196" w:rsidRPr="000C421E" w:rsidRDefault="00036196" w:rsidP="000C421E">
      <w:pPr>
        <w:numPr>
          <w:ilvl w:val="0"/>
          <w:numId w:val="2"/>
        </w:numPr>
        <w:spacing w:after="0" w:line="276" w:lineRule="auto"/>
        <w:ind w:hanging="360"/>
        <w:contextualSpacing/>
        <w:rPr>
          <w:rFonts w:eastAsia="Tahoma" w:cs="Tahoma"/>
          <w:i/>
          <w:sz w:val="20"/>
          <w:szCs w:val="20"/>
        </w:rPr>
      </w:pPr>
      <w:r w:rsidRPr="000C421E">
        <w:rPr>
          <w:rFonts w:eastAsia="Tahoma" w:cs="Tahoma"/>
          <w:i/>
          <w:sz w:val="20"/>
          <w:szCs w:val="20"/>
        </w:rPr>
        <w:t xml:space="preserve">Write the concept on the large sheet of paper/board </w:t>
      </w:r>
    </w:p>
    <w:p w14:paraId="31B4C1E2" w14:textId="77777777" w:rsidR="00036196" w:rsidRPr="000C421E" w:rsidRDefault="00036196" w:rsidP="000C421E">
      <w:pPr>
        <w:numPr>
          <w:ilvl w:val="0"/>
          <w:numId w:val="2"/>
        </w:numPr>
        <w:spacing w:after="0" w:line="276" w:lineRule="auto"/>
        <w:ind w:hanging="360"/>
        <w:contextualSpacing/>
        <w:rPr>
          <w:rFonts w:eastAsia="Tahoma" w:cs="Tahoma"/>
          <w:i/>
          <w:sz w:val="20"/>
          <w:szCs w:val="20"/>
        </w:rPr>
      </w:pPr>
      <w:r w:rsidRPr="000C421E">
        <w:rPr>
          <w:rFonts w:eastAsia="Tahoma" w:cs="Tahoma"/>
          <w:i/>
          <w:sz w:val="20"/>
          <w:szCs w:val="20"/>
        </w:rPr>
        <w:t>Place a pin next to each concept</w:t>
      </w:r>
    </w:p>
    <w:p w14:paraId="7E7ED71C" w14:textId="77777777" w:rsidR="00036196" w:rsidRPr="000C421E" w:rsidRDefault="00036196" w:rsidP="000C421E">
      <w:pPr>
        <w:numPr>
          <w:ilvl w:val="0"/>
          <w:numId w:val="2"/>
        </w:numPr>
        <w:spacing w:after="0" w:line="276" w:lineRule="auto"/>
        <w:ind w:hanging="360"/>
        <w:contextualSpacing/>
        <w:rPr>
          <w:rFonts w:eastAsia="Tahoma" w:cs="Tahoma"/>
          <w:i/>
          <w:sz w:val="20"/>
          <w:szCs w:val="20"/>
        </w:rPr>
      </w:pPr>
      <w:r w:rsidRPr="000C421E">
        <w:rPr>
          <w:rFonts w:eastAsia="Tahoma" w:cs="Tahoma"/>
          <w:i/>
          <w:sz w:val="20"/>
          <w:szCs w:val="20"/>
        </w:rPr>
        <w:t>Link your concepts using a colour thread</w:t>
      </w:r>
    </w:p>
    <w:p w14:paraId="630F4F78" w14:textId="77777777" w:rsidR="00036196" w:rsidRPr="000C421E" w:rsidRDefault="00036196" w:rsidP="000C421E">
      <w:pPr>
        <w:numPr>
          <w:ilvl w:val="0"/>
          <w:numId w:val="2"/>
        </w:numPr>
        <w:spacing w:after="0" w:line="276" w:lineRule="auto"/>
        <w:ind w:hanging="360"/>
        <w:contextualSpacing/>
        <w:rPr>
          <w:rFonts w:eastAsia="Tahoma" w:cs="Tahoma"/>
          <w:i/>
          <w:sz w:val="20"/>
          <w:szCs w:val="20"/>
        </w:rPr>
      </w:pPr>
      <w:r w:rsidRPr="000C421E">
        <w:rPr>
          <w:rFonts w:eastAsia="Tahoma" w:cs="Tahoma"/>
          <w:i/>
          <w:sz w:val="20"/>
          <w:szCs w:val="20"/>
        </w:rPr>
        <w:t xml:space="preserve">If you share concepts with another, agree to use one concept (i.e. there is only one occurrence and the shared terms connect the networks of concepts) </w:t>
      </w:r>
    </w:p>
    <w:p w14:paraId="5D68AA00" w14:textId="77777777" w:rsidR="00036196" w:rsidRPr="000C421E" w:rsidRDefault="00036196" w:rsidP="000C421E">
      <w:pPr>
        <w:numPr>
          <w:ilvl w:val="0"/>
          <w:numId w:val="2"/>
        </w:numPr>
        <w:spacing w:after="0" w:line="276" w:lineRule="auto"/>
        <w:ind w:hanging="360"/>
        <w:rPr>
          <w:rFonts w:eastAsia="Tahoma" w:cs="Tahoma"/>
          <w:i/>
          <w:sz w:val="20"/>
          <w:szCs w:val="20"/>
        </w:rPr>
      </w:pPr>
      <w:r w:rsidRPr="000C421E">
        <w:rPr>
          <w:rFonts w:eastAsia="Tahoma" w:cs="Tahoma"/>
          <w:i/>
          <w:sz w:val="20"/>
          <w:szCs w:val="20"/>
        </w:rPr>
        <w:t>Produce a conceptual map showing the link between concepts</w:t>
      </w:r>
    </w:p>
    <w:p w14:paraId="3585597D" w14:textId="77777777" w:rsidR="009645A6" w:rsidRDefault="009645A6" w:rsidP="000C421E">
      <w:pPr>
        <w:widowControl w:val="0"/>
        <w:spacing w:after="0" w:line="276" w:lineRule="auto"/>
        <w:jc w:val="both"/>
        <w:rPr>
          <w:rFonts w:eastAsia="Tahoma" w:cs="Tahoma"/>
          <w:i/>
          <w:sz w:val="20"/>
          <w:szCs w:val="20"/>
        </w:rPr>
      </w:pPr>
    </w:p>
    <w:p w14:paraId="134EA210" w14:textId="77777777" w:rsidR="00036196" w:rsidRPr="000C421E" w:rsidRDefault="00036196" w:rsidP="000C421E">
      <w:pPr>
        <w:widowControl w:val="0"/>
        <w:spacing w:after="0" w:line="276" w:lineRule="auto"/>
        <w:jc w:val="both"/>
        <w:rPr>
          <w:rFonts w:eastAsia="Tahoma" w:cs="Tahoma"/>
          <w:i/>
          <w:sz w:val="20"/>
          <w:szCs w:val="20"/>
        </w:rPr>
      </w:pPr>
      <w:r w:rsidRPr="000C421E">
        <w:rPr>
          <w:rFonts w:eastAsia="Tahoma" w:cs="Tahoma"/>
          <w:i/>
          <w:sz w:val="20"/>
          <w:szCs w:val="20"/>
        </w:rPr>
        <w:t xml:space="preserve">The important point to note is that various techniques can be applied to capture and help illicit people’s knowledge of their experience, for example in the community. This kind of approach highlights the fact that people possess a rich understanding of their experience. Therefore, people can be viewed as expert with an intimate connection with a particular experience. Their insights are as valid as someone coming from the outside who might not comprehend their experiences in the same way. Hence this support the rationale for valuing and taking the time to illicit  or to encourage people to explain how they see / experience a particular phenomenon. </w:t>
      </w:r>
      <w:r w:rsidRPr="000C421E">
        <w:rPr>
          <w:rFonts w:eastAsia="Tahoma" w:cs="Tahoma"/>
          <w:i/>
          <w:sz w:val="20"/>
          <w:szCs w:val="20"/>
        </w:rPr>
        <w:lastRenderedPageBreak/>
        <w:t>And this may be fundamental to your research.</w:t>
      </w:r>
    </w:p>
    <w:p w14:paraId="138CD140" w14:textId="77777777" w:rsidR="008A24C4" w:rsidRDefault="008A24C4" w:rsidP="000C421E">
      <w:pPr>
        <w:spacing w:line="276" w:lineRule="auto"/>
        <w:rPr>
          <w:rFonts w:eastAsia="Tahoma" w:cs="Tahoma"/>
          <w:sz w:val="20"/>
          <w:szCs w:val="20"/>
          <w:u w:val="single"/>
        </w:rPr>
      </w:pPr>
    </w:p>
    <w:p w14:paraId="4486F981" w14:textId="0110A882" w:rsidR="009645A6" w:rsidRPr="000C421E" w:rsidRDefault="008A24C4" w:rsidP="009645A6">
      <w:pPr>
        <w:spacing w:line="276" w:lineRule="auto"/>
        <w:rPr>
          <w:sz w:val="20"/>
          <w:szCs w:val="20"/>
        </w:rPr>
      </w:pPr>
      <w:r>
        <w:rPr>
          <w:rFonts w:eastAsia="Tahoma" w:cs="Tahoma"/>
          <w:sz w:val="20"/>
          <w:szCs w:val="20"/>
          <w:u w:val="single"/>
        </w:rPr>
        <w:t xml:space="preserve">Formative </w:t>
      </w:r>
      <w:r w:rsidR="00036196" w:rsidRPr="000C421E">
        <w:rPr>
          <w:rFonts w:eastAsia="Tahoma" w:cs="Tahoma"/>
          <w:sz w:val="20"/>
          <w:szCs w:val="20"/>
          <w:u w:val="single"/>
        </w:rPr>
        <w:t>Assessment</w:t>
      </w:r>
      <w:r w:rsidR="00036196" w:rsidRPr="000C421E">
        <w:rPr>
          <w:rFonts w:eastAsia="Tahoma" w:cs="Tahoma"/>
          <w:sz w:val="20"/>
          <w:szCs w:val="20"/>
        </w:rPr>
        <w:t xml:space="preserve">: </w:t>
      </w:r>
      <w:r w:rsidR="009645A6">
        <w:rPr>
          <w:rFonts w:eastAsia="Tahoma" w:cs="Tahoma"/>
          <w:sz w:val="20"/>
          <w:szCs w:val="20"/>
          <w:u w:val="single"/>
        </w:rPr>
        <w:t>Group discussions and s</w:t>
      </w:r>
      <w:r w:rsidR="00036196" w:rsidRPr="000C421E">
        <w:rPr>
          <w:rFonts w:eastAsia="Tahoma" w:cs="Tahoma"/>
          <w:sz w:val="20"/>
          <w:szCs w:val="20"/>
          <w:u w:val="single"/>
        </w:rPr>
        <w:t>hared learning with wider audience</w:t>
      </w:r>
      <w:r w:rsidR="009645A6">
        <w:rPr>
          <w:sz w:val="20"/>
          <w:szCs w:val="20"/>
        </w:rPr>
        <w:t xml:space="preserve"> </w:t>
      </w:r>
      <w:r w:rsidR="009645A6">
        <w:rPr>
          <w:rFonts w:eastAsia="Tahoma" w:cs="Tahoma"/>
          <w:sz w:val="20"/>
          <w:szCs w:val="20"/>
          <w:u w:val="single"/>
        </w:rPr>
        <w:t>during which learners would give and received constructive peer feedback.</w:t>
      </w:r>
    </w:p>
    <w:p w14:paraId="40D7F89C" w14:textId="45540D17" w:rsidR="00036196" w:rsidRPr="000C421E" w:rsidRDefault="00036196" w:rsidP="000C421E">
      <w:pPr>
        <w:spacing w:line="276" w:lineRule="auto"/>
        <w:rPr>
          <w:sz w:val="20"/>
          <w:szCs w:val="20"/>
        </w:rPr>
      </w:pPr>
    </w:p>
    <w:p w14:paraId="35D6F3EE" w14:textId="77777777" w:rsidR="009645A6" w:rsidRDefault="009645A6">
      <w:pPr>
        <w:rPr>
          <w:sz w:val="20"/>
          <w:szCs w:val="20"/>
        </w:rPr>
      </w:pPr>
      <w:r>
        <w:rPr>
          <w:sz w:val="20"/>
          <w:szCs w:val="20"/>
        </w:rPr>
        <w:br w:type="page"/>
      </w:r>
    </w:p>
    <w:p w14:paraId="38693FA1" w14:textId="22FBDFB3" w:rsidR="00036196" w:rsidRPr="000C421E" w:rsidRDefault="00036196" w:rsidP="000C421E">
      <w:pPr>
        <w:spacing w:line="276" w:lineRule="auto"/>
        <w:rPr>
          <w:sz w:val="20"/>
          <w:szCs w:val="20"/>
        </w:rPr>
      </w:pPr>
      <w:r w:rsidRPr="000C421E">
        <w:rPr>
          <w:sz w:val="20"/>
          <w:szCs w:val="20"/>
        </w:rPr>
        <w:lastRenderedPageBreak/>
        <w:t xml:space="preserve">Slide </w:t>
      </w:r>
      <w:r w:rsidR="00BA6902">
        <w:rPr>
          <w:sz w:val="20"/>
          <w:szCs w:val="20"/>
        </w:rPr>
        <w:t>9</w:t>
      </w:r>
    </w:p>
    <w:p w14:paraId="38BADDDA" w14:textId="77777777" w:rsidR="00036196" w:rsidRPr="000C421E" w:rsidRDefault="00036196" w:rsidP="000C421E">
      <w:pPr>
        <w:spacing w:line="276" w:lineRule="auto"/>
        <w:rPr>
          <w:sz w:val="20"/>
          <w:szCs w:val="20"/>
        </w:rPr>
      </w:pPr>
      <w:r w:rsidRPr="000C421E">
        <w:rPr>
          <w:noProof/>
          <w:sz w:val="20"/>
          <w:szCs w:val="20"/>
          <w:lang w:eastAsia="en-GB"/>
        </w:rPr>
        <w:drawing>
          <wp:inline distT="0" distB="0" distL="0" distR="0" wp14:anchorId="621F7AD4" wp14:editId="6CB7FFB0">
            <wp:extent cx="6096851"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14:paraId="73DDD048" w14:textId="77777777" w:rsidR="00036196" w:rsidRPr="000C421E" w:rsidRDefault="00036196" w:rsidP="000C421E">
      <w:pPr>
        <w:spacing w:line="276" w:lineRule="auto"/>
        <w:rPr>
          <w:sz w:val="20"/>
          <w:szCs w:val="20"/>
        </w:rPr>
      </w:pPr>
    </w:p>
    <w:p w14:paraId="1F8C3D10" w14:textId="77777777" w:rsidR="00036196" w:rsidRPr="000C421E" w:rsidRDefault="00036196" w:rsidP="000C421E">
      <w:pPr>
        <w:spacing w:line="276" w:lineRule="auto"/>
        <w:rPr>
          <w:sz w:val="20"/>
          <w:szCs w:val="20"/>
        </w:rPr>
      </w:pPr>
      <w:r w:rsidRPr="000C421E">
        <w:rPr>
          <w:sz w:val="20"/>
          <w:szCs w:val="20"/>
        </w:rPr>
        <w:t>(Slide 8 to 9 = 30/max 40 min.)</w:t>
      </w:r>
    </w:p>
    <w:p w14:paraId="620F5FA9" w14:textId="344614CE" w:rsidR="00036196" w:rsidRPr="000C421E" w:rsidRDefault="009645A6" w:rsidP="000C421E">
      <w:pPr>
        <w:spacing w:line="276" w:lineRule="auto"/>
        <w:rPr>
          <w:rFonts w:eastAsia="Tahoma" w:cs="Tahoma"/>
          <w:b/>
          <w:sz w:val="20"/>
          <w:szCs w:val="20"/>
        </w:rPr>
      </w:pPr>
      <w:r>
        <w:rPr>
          <w:rFonts w:eastAsia="Tahoma" w:cs="Tahoma"/>
          <w:b/>
          <w:sz w:val="20"/>
          <w:szCs w:val="20"/>
        </w:rPr>
        <w:t>See previous slide</w:t>
      </w:r>
    </w:p>
    <w:p w14:paraId="5AC8601D" w14:textId="7F99018B" w:rsidR="00036196" w:rsidRPr="000C421E" w:rsidRDefault="00036196" w:rsidP="000C421E">
      <w:pPr>
        <w:spacing w:line="276" w:lineRule="auto"/>
        <w:rPr>
          <w:sz w:val="20"/>
          <w:szCs w:val="20"/>
        </w:rPr>
      </w:pPr>
    </w:p>
    <w:p w14:paraId="541C2688" w14:textId="77777777" w:rsidR="00036196" w:rsidRPr="000C421E" w:rsidRDefault="00036196" w:rsidP="000C421E">
      <w:pPr>
        <w:spacing w:line="276" w:lineRule="auto"/>
        <w:rPr>
          <w:sz w:val="20"/>
          <w:szCs w:val="20"/>
        </w:rPr>
      </w:pPr>
      <w:r w:rsidRPr="000C421E">
        <w:rPr>
          <w:sz w:val="20"/>
          <w:szCs w:val="20"/>
        </w:rPr>
        <w:br w:type="page"/>
      </w:r>
    </w:p>
    <w:p w14:paraId="56FF12C3" w14:textId="20B49892" w:rsidR="00036196" w:rsidRPr="000C421E" w:rsidRDefault="00036196" w:rsidP="000C421E">
      <w:pPr>
        <w:spacing w:line="276" w:lineRule="auto"/>
        <w:rPr>
          <w:sz w:val="20"/>
          <w:szCs w:val="20"/>
        </w:rPr>
      </w:pPr>
      <w:r w:rsidRPr="000C421E">
        <w:rPr>
          <w:sz w:val="20"/>
          <w:szCs w:val="20"/>
        </w:rPr>
        <w:lastRenderedPageBreak/>
        <w:t xml:space="preserve">Slide </w:t>
      </w:r>
      <w:r w:rsidR="00BA6902">
        <w:rPr>
          <w:sz w:val="20"/>
          <w:szCs w:val="20"/>
        </w:rPr>
        <w:t>10</w:t>
      </w:r>
    </w:p>
    <w:p w14:paraId="127F9723" w14:textId="77777777" w:rsidR="00036196" w:rsidRPr="000C421E" w:rsidRDefault="00036196" w:rsidP="000C421E">
      <w:pPr>
        <w:spacing w:line="276" w:lineRule="auto"/>
        <w:rPr>
          <w:sz w:val="20"/>
          <w:szCs w:val="20"/>
        </w:rPr>
      </w:pPr>
      <w:r w:rsidRPr="000C421E">
        <w:rPr>
          <w:noProof/>
          <w:sz w:val="20"/>
          <w:szCs w:val="20"/>
          <w:lang w:eastAsia="en-GB"/>
        </w:rPr>
        <w:drawing>
          <wp:inline distT="0" distB="0" distL="0" distR="0" wp14:anchorId="69D8F99F" wp14:editId="43ED3E2D">
            <wp:extent cx="6096851"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14:paraId="43D5DA74" w14:textId="77777777" w:rsidR="00036196" w:rsidRPr="000C421E" w:rsidRDefault="00036196" w:rsidP="000C421E">
      <w:pPr>
        <w:spacing w:after="0" w:line="276" w:lineRule="auto"/>
        <w:rPr>
          <w:rFonts w:eastAsia="Tahoma" w:cs="Tahoma"/>
          <w:sz w:val="20"/>
          <w:szCs w:val="20"/>
        </w:rPr>
      </w:pPr>
      <w:r w:rsidRPr="000C421E">
        <w:rPr>
          <w:rFonts w:eastAsia="Tahoma" w:cs="Tahoma"/>
          <w:sz w:val="20"/>
          <w:szCs w:val="20"/>
        </w:rPr>
        <w:t>(10 min)</w:t>
      </w:r>
    </w:p>
    <w:p w14:paraId="0E60D03C" w14:textId="77777777" w:rsidR="008A24C4" w:rsidRDefault="008A24C4" w:rsidP="000C421E">
      <w:pPr>
        <w:spacing w:after="0" w:line="276" w:lineRule="auto"/>
        <w:jc w:val="both"/>
        <w:rPr>
          <w:rFonts w:eastAsia="Tahoma" w:cs="Tahoma"/>
          <w:b/>
          <w:sz w:val="20"/>
          <w:szCs w:val="20"/>
        </w:rPr>
      </w:pPr>
    </w:p>
    <w:p w14:paraId="7E2A6B94" w14:textId="4EB16DFE" w:rsidR="00036196" w:rsidRDefault="00036196" w:rsidP="000C421E">
      <w:pPr>
        <w:spacing w:after="0" w:line="276" w:lineRule="auto"/>
        <w:jc w:val="both"/>
        <w:rPr>
          <w:rFonts w:eastAsia="Tahoma" w:cs="Tahoma"/>
          <w:b/>
          <w:sz w:val="20"/>
          <w:szCs w:val="20"/>
        </w:rPr>
      </w:pPr>
      <w:r w:rsidRPr="000C421E">
        <w:rPr>
          <w:rFonts w:eastAsia="Tahoma" w:cs="Tahoma"/>
          <w:b/>
          <w:sz w:val="20"/>
          <w:szCs w:val="20"/>
        </w:rPr>
        <w:t xml:space="preserve">Facilitation: </w:t>
      </w:r>
      <w:r w:rsidR="00642D37" w:rsidRPr="000C421E">
        <w:rPr>
          <w:rFonts w:eastAsia="Tahoma" w:cs="Tahoma"/>
          <w:b/>
          <w:sz w:val="20"/>
          <w:szCs w:val="20"/>
        </w:rPr>
        <w:t>Learner</w:t>
      </w:r>
      <w:r w:rsidRPr="000C421E">
        <w:rPr>
          <w:rFonts w:eastAsia="Tahoma" w:cs="Tahoma"/>
          <w:b/>
          <w:sz w:val="20"/>
          <w:szCs w:val="20"/>
        </w:rPr>
        <w:t>s are asked to reflect on the process they have just been through and answer the questions on the slide. Possible answers to some of the questions are suggested below:</w:t>
      </w:r>
    </w:p>
    <w:p w14:paraId="7D641FDE" w14:textId="77777777" w:rsidR="00DC5D71" w:rsidRPr="000C421E" w:rsidRDefault="00DC5D71" w:rsidP="000C421E">
      <w:pPr>
        <w:spacing w:after="0" w:line="276" w:lineRule="auto"/>
        <w:jc w:val="both"/>
        <w:rPr>
          <w:rFonts w:cs="Arial"/>
          <w:b/>
          <w:bCs/>
          <w:sz w:val="20"/>
          <w:szCs w:val="20"/>
        </w:rPr>
      </w:pPr>
    </w:p>
    <w:p w14:paraId="3C6E0BFF" w14:textId="77777777" w:rsidR="00036196" w:rsidRPr="000C421E" w:rsidRDefault="00036196" w:rsidP="00DC5D71">
      <w:pPr>
        <w:widowControl w:val="0"/>
        <w:numPr>
          <w:ilvl w:val="0"/>
          <w:numId w:val="24"/>
        </w:numPr>
        <w:spacing w:after="0" w:line="276" w:lineRule="auto"/>
        <w:jc w:val="both"/>
        <w:rPr>
          <w:rFonts w:eastAsia="Tahoma" w:cs="Tahoma"/>
          <w:b/>
          <w:sz w:val="20"/>
          <w:szCs w:val="20"/>
        </w:rPr>
      </w:pPr>
      <w:r w:rsidRPr="000C421E">
        <w:rPr>
          <w:rFonts w:eastAsia="Tahoma" w:cs="Tahoma"/>
          <w:b/>
          <w:sz w:val="20"/>
          <w:szCs w:val="20"/>
        </w:rPr>
        <w:t>Would you describe this as a participative process? Possible answer: Yes, it highlights the value of a group of people who are non-experts and hence it makes sense to draw on their perceptions for a shared meaning making.</w:t>
      </w:r>
    </w:p>
    <w:p w14:paraId="64CEF998" w14:textId="12338999" w:rsidR="00036196" w:rsidRPr="000C421E" w:rsidRDefault="00036196" w:rsidP="00DC5D71">
      <w:pPr>
        <w:pStyle w:val="ListParagraph"/>
        <w:widowControl w:val="0"/>
        <w:numPr>
          <w:ilvl w:val="0"/>
          <w:numId w:val="24"/>
        </w:numPr>
        <w:spacing w:after="0" w:line="276" w:lineRule="auto"/>
        <w:jc w:val="both"/>
        <w:rPr>
          <w:rFonts w:eastAsia="Tahoma" w:cs="Tahoma"/>
          <w:b/>
          <w:sz w:val="20"/>
          <w:szCs w:val="20"/>
        </w:rPr>
      </w:pPr>
      <w:r w:rsidRPr="000C421E">
        <w:rPr>
          <w:rFonts w:eastAsia="Tahoma" w:cs="Tahoma"/>
          <w:b/>
          <w:sz w:val="20"/>
          <w:szCs w:val="20"/>
        </w:rPr>
        <w:t>Whose voice is defining the phenomena? Po</w:t>
      </w:r>
      <w:r w:rsidR="00DC5D71">
        <w:rPr>
          <w:rFonts w:eastAsia="Tahoma" w:cs="Tahoma"/>
          <w:b/>
          <w:sz w:val="20"/>
          <w:szCs w:val="20"/>
        </w:rPr>
        <w:t>ssible answer: The non-expert/</w:t>
      </w:r>
      <w:r w:rsidRPr="000C421E">
        <w:rPr>
          <w:rFonts w:eastAsia="Tahoma" w:cs="Tahoma"/>
          <w:b/>
          <w:sz w:val="20"/>
          <w:szCs w:val="20"/>
        </w:rPr>
        <w:t>the person who is an expert is the ones who is experiencing the phenomena</w:t>
      </w:r>
    </w:p>
    <w:p w14:paraId="734A32C1" w14:textId="77777777" w:rsidR="00036196" w:rsidRPr="000C421E" w:rsidRDefault="00036196" w:rsidP="00DC5D71">
      <w:pPr>
        <w:pStyle w:val="ListParagraph"/>
        <w:widowControl w:val="0"/>
        <w:numPr>
          <w:ilvl w:val="0"/>
          <w:numId w:val="24"/>
        </w:numPr>
        <w:spacing w:after="0" w:line="276" w:lineRule="auto"/>
        <w:jc w:val="both"/>
        <w:rPr>
          <w:rFonts w:eastAsia="Tahoma" w:cs="Tahoma"/>
          <w:b/>
          <w:sz w:val="20"/>
          <w:szCs w:val="20"/>
        </w:rPr>
      </w:pPr>
      <w:r w:rsidRPr="000C421E">
        <w:rPr>
          <w:rFonts w:eastAsia="Tahoma" w:cs="Tahoma"/>
          <w:b/>
          <w:sz w:val="20"/>
          <w:szCs w:val="20"/>
        </w:rPr>
        <w:t xml:space="preserve">What kind of data are we gathering? Possible answer: The data is a qualitative research approach. We searching for the essence and authenticity and not wanting to generalise across a population. However these insights may then be tested to a larger population, moving towards a more quantitative approach. As we have seen from the nodes where key terms are shared it could in fact be quantified to indicate certain patterns in the data. </w:t>
      </w:r>
    </w:p>
    <w:p w14:paraId="0089FD98" w14:textId="77777777" w:rsidR="00036196" w:rsidRPr="000C421E" w:rsidRDefault="00036196" w:rsidP="000C421E">
      <w:pPr>
        <w:spacing w:after="0" w:line="276" w:lineRule="auto"/>
        <w:jc w:val="both"/>
        <w:rPr>
          <w:rFonts w:eastAsia="Tahoma" w:cs="Tahoma"/>
          <w:b/>
          <w:sz w:val="20"/>
          <w:szCs w:val="20"/>
        </w:rPr>
      </w:pPr>
    </w:p>
    <w:p w14:paraId="05278682" w14:textId="77777777" w:rsidR="00DC5D71" w:rsidRDefault="00036196" w:rsidP="000C421E">
      <w:pPr>
        <w:spacing w:after="0" w:line="276" w:lineRule="auto"/>
        <w:rPr>
          <w:rFonts w:eastAsia="Tahoma" w:cs="Tahoma"/>
          <w:b/>
          <w:sz w:val="20"/>
          <w:szCs w:val="20"/>
        </w:rPr>
      </w:pPr>
      <w:r w:rsidRPr="000C421E">
        <w:rPr>
          <w:rFonts w:eastAsia="Tahoma" w:cs="Tahoma"/>
          <w:b/>
          <w:sz w:val="20"/>
          <w:szCs w:val="20"/>
        </w:rPr>
        <w:t xml:space="preserve">Should </w:t>
      </w:r>
      <w:r w:rsidR="00642D37" w:rsidRPr="000C421E">
        <w:rPr>
          <w:rFonts w:eastAsia="Tahoma" w:cs="Tahoma"/>
          <w:b/>
          <w:sz w:val="20"/>
          <w:szCs w:val="20"/>
        </w:rPr>
        <w:t>learner</w:t>
      </w:r>
      <w:r w:rsidRPr="000C421E">
        <w:rPr>
          <w:rFonts w:eastAsia="Tahoma" w:cs="Tahoma"/>
          <w:b/>
          <w:sz w:val="20"/>
          <w:szCs w:val="20"/>
        </w:rPr>
        <w:t>s require fur</w:t>
      </w:r>
      <w:r w:rsidR="00DC5D71">
        <w:rPr>
          <w:rFonts w:eastAsia="Tahoma" w:cs="Tahoma"/>
          <w:b/>
          <w:sz w:val="20"/>
          <w:szCs w:val="20"/>
        </w:rPr>
        <w:t xml:space="preserve">ther support with this activity, the facilitator </w:t>
      </w:r>
      <w:r w:rsidRPr="000C421E">
        <w:rPr>
          <w:rFonts w:eastAsia="Tahoma" w:cs="Tahoma"/>
          <w:b/>
          <w:sz w:val="20"/>
          <w:szCs w:val="20"/>
        </w:rPr>
        <w:t>might think in more detail about the patterns and clusters that were emerging out of the data. How they could use quantification to help make sense of the data by counting the number of links t</w:t>
      </w:r>
      <w:r w:rsidR="00DC5D71">
        <w:rPr>
          <w:rFonts w:eastAsia="Tahoma" w:cs="Tahoma"/>
          <w:b/>
          <w:sz w:val="20"/>
          <w:szCs w:val="20"/>
        </w:rPr>
        <w:t>o a node. Learners could also share</w:t>
      </w:r>
      <w:r w:rsidRPr="000C421E">
        <w:rPr>
          <w:rFonts w:eastAsia="Tahoma" w:cs="Tahoma"/>
          <w:b/>
          <w:sz w:val="20"/>
          <w:szCs w:val="20"/>
        </w:rPr>
        <w:t xml:space="preserve"> this </w:t>
      </w:r>
      <w:r w:rsidR="00DC5D71">
        <w:rPr>
          <w:rFonts w:eastAsia="Tahoma" w:cs="Tahoma"/>
          <w:b/>
          <w:sz w:val="20"/>
          <w:szCs w:val="20"/>
        </w:rPr>
        <w:t>among</w:t>
      </w:r>
      <w:r w:rsidRPr="000C421E">
        <w:rPr>
          <w:rFonts w:eastAsia="Tahoma" w:cs="Tahoma"/>
          <w:b/>
          <w:sz w:val="20"/>
          <w:szCs w:val="20"/>
        </w:rPr>
        <w:t xml:space="preserve"> groups to demonstrate that in fact there were common patterns across groups despite this being a very individual, subjective exercise of deriving data </w:t>
      </w:r>
      <w:r w:rsidR="00DC5D71">
        <w:rPr>
          <w:rFonts w:eastAsia="Tahoma" w:cs="Tahoma"/>
          <w:b/>
          <w:sz w:val="20"/>
          <w:szCs w:val="20"/>
        </w:rPr>
        <w:t>(</w:t>
      </w:r>
      <w:r w:rsidRPr="000C421E">
        <w:rPr>
          <w:rFonts w:eastAsia="Tahoma" w:cs="Tahoma"/>
          <w:b/>
          <w:sz w:val="20"/>
          <w:szCs w:val="20"/>
        </w:rPr>
        <w:t>i.e. highly qualitative</w:t>
      </w:r>
      <w:r w:rsidR="00DC5D71">
        <w:rPr>
          <w:rFonts w:eastAsia="Tahoma" w:cs="Tahoma"/>
          <w:b/>
          <w:sz w:val="20"/>
          <w:szCs w:val="20"/>
        </w:rPr>
        <w:t>)</w:t>
      </w:r>
      <w:r w:rsidRPr="000C421E">
        <w:rPr>
          <w:rFonts w:eastAsia="Tahoma" w:cs="Tahoma"/>
          <w:b/>
          <w:sz w:val="20"/>
          <w:szCs w:val="20"/>
        </w:rPr>
        <w:t xml:space="preserve">. They could also discuss and introduce the concept or paradigm of phenomenological research. They might also touch on another phenomenography where people’s perceptions can be ordered in relation to each other in terms of zones of awareness. </w:t>
      </w:r>
    </w:p>
    <w:p w14:paraId="35ABF91A" w14:textId="77777777" w:rsidR="00DC5D71" w:rsidRDefault="00DC5D71" w:rsidP="000C421E">
      <w:pPr>
        <w:spacing w:after="0" w:line="276" w:lineRule="auto"/>
        <w:rPr>
          <w:rFonts w:eastAsia="Tahoma" w:cs="Tahoma"/>
          <w:b/>
          <w:sz w:val="20"/>
          <w:szCs w:val="20"/>
        </w:rPr>
      </w:pPr>
    </w:p>
    <w:p w14:paraId="21801950" w14:textId="4A57D4C0" w:rsidR="00DC5D71" w:rsidRDefault="00DC5D71" w:rsidP="000C421E">
      <w:pPr>
        <w:spacing w:after="0" w:line="276" w:lineRule="auto"/>
        <w:rPr>
          <w:rFonts w:eastAsia="Tahoma" w:cs="Tahoma"/>
          <w:b/>
          <w:sz w:val="20"/>
          <w:szCs w:val="20"/>
        </w:rPr>
      </w:pPr>
      <w:r>
        <w:rPr>
          <w:rFonts w:eastAsia="Tahoma" w:cs="Tahoma"/>
          <w:b/>
          <w:sz w:val="20"/>
          <w:szCs w:val="20"/>
        </w:rPr>
        <w:t>The reflection could be individual as well as in pairs. If the time is limited, the facilitator could choose a few learners to have a sense of the answers in the room and assess whether further clarifications are needed.</w:t>
      </w:r>
    </w:p>
    <w:p w14:paraId="6DDF96E0" w14:textId="77777777" w:rsidR="00DC5D71" w:rsidRDefault="00DC5D71" w:rsidP="000C421E">
      <w:pPr>
        <w:spacing w:after="0" w:line="276" w:lineRule="auto"/>
        <w:rPr>
          <w:rFonts w:eastAsia="Tahoma" w:cs="Tahoma"/>
          <w:b/>
          <w:sz w:val="20"/>
          <w:szCs w:val="20"/>
        </w:rPr>
      </w:pPr>
    </w:p>
    <w:p w14:paraId="48D25DDA" w14:textId="2689968E" w:rsidR="00036196" w:rsidRPr="000C421E" w:rsidRDefault="00036196" w:rsidP="000C421E">
      <w:pPr>
        <w:spacing w:after="0" w:line="276" w:lineRule="auto"/>
        <w:rPr>
          <w:rFonts w:eastAsia="Tahoma" w:cs="Tahoma"/>
          <w:b/>
          <w:sz w:val="20"/>
          <w:szCs w:val="20"/>
        </w:rPr>
      </w:pPr>
      <w:r w:rsidRPr="000C421E">
        <w:rPr>
          <w:rFonts w:eastAsia="Tahoma" w:cs="Tahoma"/>
          <w:b/>
          <w:sz w:val="20"/>
          <w:szCs w:val="20"/>
        </w:rPr>
        <w:t>After the discussion</w:t>
      </w:r>
      <w:r w:rsidR="00DC5D71">
        <w:rPr>
          <w:rFonts w:eastAsia="Tahoma" w:cs="Tahoma"/>
          <w:b/>
          <w:sz w:val="20"/>
          <w:szCs w:val="20"/>
        </w:rPr>
        <w:t>,</w:t>
      </w:r>
      <w:r w:rsidRPr="000C421E">
        <w:rPr>
          <w:rFonts w:eastAsia="Tahoma" w:cs="Tahoma"/>
          <w:b/>
          <w:sz w:val="20"/>
          <w:szCs w:val="20"/>
        </w:rPr>
        <w:t xml:space="preserve"> the facilitator may reinforce the purpose of the activity</w:t>
      </w:r>
      <w:r w:rsidR="00DC5D71">
        <w:rPr>
          <w:rFonts w:eastAsia="Tahoma" w:cs="Tahoma"/>
          <w:b/>
          <w:sz w:val="20"/>
          <w:szCs w:val="20"/>
        </w:rPr>
        <w:t>.</w:t>
      </w:r>
    </w:p>
    <w:p w14:paraId="49673F6D" w14:textId="07D57FAC" w:rsidR="00036196" w:rsidRPr="00E4253A" w:rsidRDefault="00036196" w:rsidP="000C421E">
      <w:pPr>
        <w:spacing w:after="0" w:line="276" w:lineRule="auto"/>
        <w:rPr>
          <w:rFonts w:eastAsia="Tahoma" w:cs="Tahoma"/>
          <w:i/>
          <w:sz w:val="20"/>
          <w:szCs w:val="20"/>
        </w:rPr>
      </w:pPr>
      <w:r w:rsidRPr="000C421E">
        <w:rPr>
          <w:rFonts w:eastAsia="Tahoma" w:cs="Tahoma"/>
          <w:i/>
          <w:sz w:val="20"/>
          <w:szCs w:val="20"/>
        </w:rPr>
        <w:lastRenderedPageBreak/>
        <w:t>Content: Reflect on the process that you have just been through and answer the questions</w:t>
      </w:r>
      <w:r w:rsidR="00DC5D71">
        <w:rPr>
          <w:rFonts w:eastAsia="Tahoma" w:cs="Tahoma"/>
          <w:i/>
          <w:sz w:val="20"/>
          <w:szCs w:val="20"/>
        </w:rPr>
        <w:t xml:space="preserve"> on the slide</w:t>
      </w:r>
      <w:r w:rsidRPr="000C421E">
        <w:rPr>
          <w:rFonts w:eastAsia="Tahoma" w:cs="Tahoma"/>
          <w:i/>
          <w:sz w:val="20"/>
          <w:szCs w:val="20"/>
        </w:rPr>
        <w:t>:</w:t>
      </w:r>
    </w:p>
    <w:p w14:paraId="18F905A0" w14:textId="77777777" w:rsidR="00036196" w:rsidRPr="000C421E" w:rsidRDefault="00036196" w:rsidP="000C421E">
      <w:pPr>
        <w:widowControl w:val="0"/>
        <w:numPr>
          <w:ilvl w:val="0"/>
          <w:numId w:val="4"/>
        </w:numPr>
        <w:spacing w:after="0" w:line="276" w:lineRule="auto"/>
        <w:jc w:val="both"/>
        <w:rPr>
          <w:rFonts w:eastAsia="Tahoma" w:cs="Tahoma"/>
          <w:i/>
          <w:sz w:val="20"/>
          <w:szCs w:val="20"/>
        </w:rPr>
      </w:pPr>
      <w:r w:rsidRPr="000C421E">
        <w:rPr>
          <w:rFonts w:eastAsia="Tahoma" w:cs="Tahoma"/>
          <w:i/>
          <w:sz w:val="20"/>
          <w:szCs w:val="20"/>
        </w:rPr>
        <w:t>Would you describe this as a participative process?</w:t>
      </w:r>
    </w:p>
    <w:p w14:paraId="24599A7A" w14:textId="77777777" w:rsidR="00036196" w:rsidRPr="000C421E" w:rsidRDefault="00036196" w:rsidP="000C421E">
      <w:pPr>
        <w:pStyle w:val="ListParagraph"/>
        <w:widowControl w:val="0"/>
        <w:numPr>
          <w:ilvl w:val="0"/>
          <w:numId w:val="3"/>
        </w:numPr>
        <w:spacing w:after="0" w:line="276" w:lineRule="auto"/>
        <w:jc w:val="both"/>
        <w:rPr>
          <w:rFonts w:eastAsia="Tahoma" w:cs="Tahoma"/>
          <w:i/>
          <w:sz w:val="20"/>
          <w:szCs w:val="20"/>
        </w:rPr>
      </w:pPr>
      <w:r w:rsidRPr="000C421E">
        <w:rPr>
          <w:rFonts w:eastAsia="Tahoma" w:cs="Tahoma"/>
          <w:i/>
          <w:sz w:val="20"/>
          <w:szCs w:val="20"/>
        </w:rPr>
        <w:t xml:space="preserve">Whose voice is defining the phenomena? </w:t>
      </w:r>
    </w:p>
    <w:p w14:paraId="1C87FB83" w14:textId="77777777" w:rsidR="00036196" w:rsidRPr="000C421E" w:rsidRDefault="00036196" w:rsidP="000C421E">
      <w:pPr>
        <w:pStyle w:val="ListParagraph"/>
        <w:widowControl w:val="0"/>
        <w:numPr>
          <w:ilvl w:val="0"/>
          <w:numId w:val="3"/>
        </w:numPr>
        <w:spacing w:after="0" w:line="276" w:lineRule="auto"/>
        <w:jc w:val="both"/>
        <w:rPr>
          <w:rFonts w:eastAsia="Tahoma" w:cs="Tahoma"/>
          <w:i/>
          <w:sz w:val="20"/>
          <w:szCs w:val="20"/>
        </w:rPr>
      </w:pPr>
      <w:r w:rsidRPr="000C421E">
        <w:rPr>
          <w:rFonts w:eastAsia="Tahoma" w:cs="Tahoma"/>
          <w:i/>
          <w:sz w:val="20"/>
          <w:szCs w:val="20"/>
        </w:rPr>
        <w:t>Would you describe this as a holistic or analytical process?</w:t>
      </w:r>
    </w:p>
    <w:p w14:paraId="27C8851E" w14:textId="77777777" w:rsidR="00036196" w:rsidRPr="000C421E" w:rsidRDefault="00036196" w:rsidP="000C421E">
      <w:pPr>
        <w:pStyle w:val="ListParagraph"/>
        <w:widowControl w:val="0"/>
        <w:numPr>
          <w:ilvl w:val="0"/>
          <w:numId w:val="3"/>
        </w:numPr>
        <w:spacing w:after="0" w:line="276" w:lineRule="auto"/>
        <w:jc w:val="both"/>
        <w:rPr>
          <w:rFonts w:eastAsia="Tahoma" w:cs="Tahoma"/>
          <w:i/>
          <w:sz w:val="20"/>
          <w:szCs w:val="20"/>
        </w:rPr>
      </w:pPr>
      <w:r w:rsidRPr="000C421E">
        <w:rPr>
          <w:rFonts w:eastAsia="Tahoma" w:cs="Tahoma"/>
          <w:i/>
          <w:sz w:val="20"/>
          <w:szCs w:val="20"/>
        </w:rPr>
        <w:t>What kind of data are we gathering?</w:t>
      </w:r>
    </w:p>
    <w:p w14:paraId="52A79009" w14:textId="77777777" w:rsidR="00036196" w:rsidRPr="000C421E" w:rsidRDefault="00036196" w:rsidP="000C421E">
      <w:pPr>
        <w:pStyle w:val="ListParagraph"/>
        <w:widowControl w:val="0"/>
        <w:numPr>
          <w:ilvl w:val="0"/>
          <w:numId w:val="3"/>
        </w:numPr>
        <w:spacing w:after="0" w:line="276" w:lineRule="auto"/>
        <w:jc w:val="both"/>
        <w:rPr>
          <w:rFonts w:eastAsia="Tahoma" w:cs="Tahoma"/>
          <w:i/>
          <w:sz w:val="20"/>
          <w:szCs w:val="20"/>
        </w:rPr>
      </w:pPr>
      <w:r w:rsidRPr="000C421E">
        <w:rPr>
          <w:rFonts w:eastAsia="Tahoma" w:cs="Tahoma"/>
          <w:i/>
          <w:sz w:val="20"/>
          <w:szCs w:val="20"/>
        </w:rPr>
        <w:t>How could it be analysed?</w:t>
      </w:r>
    </w:p>
    <w:p w14:paraId="6448D409" w14:textId="77777777" w:rsidR="00DC5D71" w:rsidRDefault="00DC5D71" w:rsidP="000C421E">
      <w:pPr>
        <w:spacing w:after="0" w:line="276" w:lineRule="auto"/>
        <w:jc w:val="both"/>
        <w:rPr>
          <w:rFonts w:eastAsia="Tahoma" w:cs="Tahoma"/>
          <w:i/>
          <w:sz w:val="20"/>
          <w:szCs w:val="20"/>
        </w:rPr>
      </w:pPr>
    </w:p>
    <w:p w14:paraId="1554AEBE" w14:textId="77777777" w:rsidR="00DB5ED7" w:rsidRDefault="00036196" w:rsidP="000C421E">
      <w:pPr>
        <w:spacing w:after="0" w:line="276" w:lineRule="auto"/>
        <w:jc w:val="both"/>
        <w:rPr>
          <w:rFonts w:eastAsia="Tahoma" w:cs="Tahoma"/>
          <w:i/>
          <w:sz w:val="20"/>
          <w:szCs w:val="20"/>
        </w:rPr>
      </w:pPr>
      <w:r w:rsidRPr="000C421E">
        <w:rPr>
          <w:rFonts w:eastAsia="Tahoma" w:cs="Tahoma"/>
          <w:i/>
          <w:sz w:val="20"/>
          <w:szCs w:val="20"/>
        </w:rPr>
        <w:t xml:space="preserve">I would like to highlight that each person contributed to the task of conceptualising an object. Each voice - the voice of the ‘non-expert’ - was valued. This highlights the value of listening to the voice of people who experience a situation in contrast to relying on the observations of an external ‘expert’. </w:t>
      </w:r>
    </w:p>
    <w:p w14:paraId="2AB007DC" w14:textId="77777777" w:rsidR="00DB5ED7" w:rsidRDefault="00DB5ED7" w:rsidP="000C421E">
      <w:pPr>
        <w:spacing w:after="0" w:line="276" w:lineRule="auto"/>
        <w:jc w:val="both"/>
        <w:rPr>
          <w:rFonts w:eastAsia="Tahoma" w:cs="Tahoma"/>
          <w:i/>
          <w:sz w:val="20"/>
          <w:szCs w:val="20"/>
        </w:rPr>
      </w:pPr>
    </w:p>
    <w:p w14:paraId="014D95B2" w14:textId="50F6E4B0" w:rsidR="00036196" w:rsidRPr="000C421E" w:rsidRDefault="00036196" w:rsidP="000C421E">
      <w:pPr>
        <w:spacing w:after="0" w:line="276" w:lineRule="auto"/>
        <w:jc w:val="both"/>
        <w:rPr>
          <w:rFonts w:eastAsia="Tahoma" w:cs="Tahoma"/>
          <w:i/>
          <w:sz w:val="20"/>
          <w:szCs w:val="20"/>
        </w:rPr>
      </w:pPr>
      <w:r w:rsidRPr="000C421E">
        <w:rPr>
          <w:rFonts w:eastAsia="Tahoma" w:cs="Tahoma"/>
          <w:i/>
          <w:sz w:val="20"/>
          <w:szCs w:val="20"/>
        </w:rPr>
        <w:t>An experiential, holistic understanding can be achieved through the use of your senses as well as critical thinking skills. This session hoped to have shown that participatory approaches can also be clustered and patterns may emerge (or be observed) in the same that you would analyse quantitative data.</w:t>
      </w:r>
    </w:p>
    <w:p w14:paraId="33213A9B" w14:textId="77777777" w:rsidR="008A24C4" w:rsidRPr="00DC5D71" w:rsidRDefault="008A24C4" w:rsidP="000C421E">
      <w:pPr>
        <w:spacing w:line="276" w:lineRule="auto"/>
        <w:rPr>
          <w:rFonts w:eastAsia="Tahoma" w:cs="Tahoma"/>
          <w:sz w:val="20"/>
          <w:szCs w:val="20"/>
          <w:u w:val="single"/>
        </w:rPr>
      </w:pPr>
    </w:p>
    <w:p w14:paraId="18747AC6" w14:textId="5F34825C" w:rsidR="00BA6902" w:rsidRDefault="008A24C4" w:rsidP="000C421E">
      <w:pPr>
        <w:spacing w:line="276" w:lineRule="auto"/>
        <w:rPr>
          <w:rFonts w:eastAsia="Tahoma" w:cs="Tahoma"/>
          <w:sz w:val="20"/>
          <w:szCs w:val="20"/>
          <w:u w:val="single"/>
        </w:rPr>
      </w:pPr>
      <w:r w:rsidRPr="00DC5D71">
        <w:rPr>
          <w:rFonts w:eastAsia="Tahoma" w:cs="Tahoma"/>
          <w:sz w:val="20"/>
          <w:szCs w:val="20"/>
          <w:u w:val="single"/>
        </w:rPr>
        <w:t xml:space="preserve">Formative </w:t>
      </w:r>
      <w:r w:rsidR="00036196" w:rsidRPr="00DC5D71">
        <w:rPr>
          <w:rFonts w:eastAsia="Tahoma" w:cs="Tahoma"/>
          <w:sz w:val="20"/>
          <w:szCs w:val="20"/>
          <w:u w:val="single"/>
        </w:rPr>
        <w:t>Assessment:</w:t>
      </w:r>
      <w:r w:rsidR="00DC5D71" w:rsidRPr="00DC5D71">
        <w:rPr>
          <w:rFonts w:eastAsia="Tahoma" w:cs="Tahoma"/>
          <w:sz w:val="20"/>
          <w:szCs w:val="20"/>
          <w:u w:val="single"/>
        </w:rPr>
        <w:t xml:space="preserve"> If the reflective activity is done in pairs or groups, learners would give and received constructive peer feedback. If the reflection is individual, the facilitator is recommended to take the time to have a few learners sharing their reflections to provide feedback as well as to provide clarifications or answer questions if needed.</w:t>
      </w:r>
    </w:p>
    <w:p w14:paraId="7C79E08E" w14:textId="77777777" w:rsidR="00BA6902" w:rsidRDefault="00BA6902">
      <w:pPr>
        <w:rPr>
          <w:rFonts w:eastAsia="Tahoma" w:cs="Tahoma"/>
          <w:sz w:val="20"/>
          <w:szCs w:val="20"/>
          <w:u w:val="single"/>
        </w:rPr>
      </w:pPr>
      <w:r>
        <w:rPr>
          <w:rFonts w:eastAsia="Tahoma" w:cs="Tahoma"/>
          <w:sz w:val="20"/>
          <w:szCs w:val="20"/>
          <w:u w:val="single"/>
        </w:rPr>
        <w:br w:type="page"/>
      </w:r>
    </w:p>
    <w:p w14:paraId="551E5792" w14:textId="1988B184" w:rsidR="00BA6902" w:rsidRDefault="00BA6902" w:rsidP="000C421E">
      <w:pPr>
        <w:spacing w:line="276" w:lineRule="auto"/>
        <w:rPr>
          <w:sz w:val="20"/>
          <w:szCs w:val="20"/>
        </w:rPr>
      </w:pPr>
      <w:r>
        <w:rPr>
          <w:sz w:val="20"/>
          <w:szCs w:val="20"/>
        </w:rPr>
        <w:lastRenderedPageBreak/>
        <w:t>Slide 11</w:t>
      </w:r>
    </w:p>
    <w:p w14:paraId="432BB1D2" w14:textId="77777777" w:rsidR="00BA6902" w:rsidRDefault="00BA6902" w:rsidP="000C421E">
      <w:pPr>
        <w:spacing w:line="276" w:lineRule="auto"/>
        <w:rPr>
          <w:sz w:val="20"/>
          <w:szCs w:val="20"/>
        </w:rPr>
      </w:pPr>
    </w:p>
    <w:p w14:paraId="464F5E0D" w14:textId="7582409D" w:rsidR="00BA6902" w:rsidRDefault="00BA6902" w:rsidP="000C421E">
      <w:pPr>
        <w:spacing w:line="276" w:lineRule="auto"/>
        <w:rPr>
          <w:sz w:val="20"/>
          <w:szCs w:val="20"/>
        </w:rPr>
      </w:pPr>
      <w:r w:rsidRPr="00BA6902">
        <w:rPr>
          <w:noProof/>
          <w:sz w:val="20"/>
          <w:szCs w:val="20"/>
          <w:lang w:eastAsia="en-GB"/>
        </w:rPr>
        <w:drawing>
          <wp:inline distT="0" distB="0" distL="0" distR="0" wp14:anchorId="20F5BF26" wp14:editId="61B6F6EC">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6DD7F807" w14:textId="77777777" w:rsidR="00BA6902" w:rsidRDefault="00BA6902" w:rsidP="000C421E">
      <w:pPr>
        <w:spacing w:line="276" w:lineRule="auto"/>
        <w:rPr>
          <w:sz w:val="20"/>
          <w:szCs w:val="20"/>
        </w:rPr>
      </w:pPr>
    </w:p>
    <w:p w14:paraId="1DD97513" w14:textId="77777777" w:rsidR="00BA6902" w:rsidRDefault="00BA6902">
      <w:pPr>
        <w:rPr>
          <w:sz w:val="20"/>
          <w:szCs w:val="20"/>
        </w:rPr>
      </w:pPr>
      <w:r>
        <w:rPr>
          <w:sz w:val="20"/>
          <w:szCs w:val="20"/>
        </w:rPr>
        <w:br w:type="page"/>
      </w:r>
    </w:p>
    <w:p w14:paraId="3665171D" w14:textId="4A173D1F" w:rsidR="00036196" w:rsidRPr="00BA6902" w:rsidRDefault="00BA6902" w:rsidP="000C421E">
      <w:pPr>
        <w:spacing w:line="276" w:lineRule="auto"/>
        <w:rPr>
          <w:sz w:val="20"/>
          <w:szCs w:val="20"/>
        </w:rPr>
      </w:pPr>
      <w:r w:rsidRPr="00BA6902">
        <w:rPr>
          <w:sz w:val="20"/>
          <w:szCs w:val="20"/>
        </w:rPr>
        <w:lastRenderedPageBreak/>
        <w:t xml:space="preserve">Slide </w:t>
      </w:r>
      <w:r>
        <w:rPr>
          <w:sz w:val="20"/>
          <w:szCs w:val="20"/>
        </w:rPr>
        <w:t>12</w:t>
      </w:r>
    </w:p>
    <w:p w14:paraId="6AA89F52" w14:textId="77777777" w:rsidR="00BA6902" w:rsidRDefault="00BA6902" w:rsidP="000C421E">
      <w:pPr>
        <w:spacing w:line="276" w:lineRule="auto"/>
        <w:rPr>
          <w:sz w:val="20"/>
          <w:szCs w:val="20"/>
          <w:u w:val="single"/>
        </w:rPr>
      </w:pPr>
    </w:p>
    <w:p w14:paraId="0CC76E93" w14:textId="6691ADA9" w:rsidR="00BA6902" w:rsidRPr="00DC5D71" w:rsidRDefault="00BA6902" w:rsidP="000C421E">
      <w:pPr>
        <w:spacing w:line="276" w:lineRule="auto"/>
        <w:rPr>
          <w:sz w:val="20"/>
          <w:szCs w:val="20"/>
          <w:u w:val="single"/>
        </w:rPr>
      </w:pPr>
      <w:r w:rsidRPr="00BA6902">
        <w:rPr>
          <w:noProof/>
          <w:sz w:val="20"/>
          <w:szCs w:val="20"/>
          <w:u w:val="single"/>
          <w:lang w:eastAsia="en-GB"/>
        </w:rPr>
        <w:drawing>
          <wp:inline distT="0" distB="0" distL="0" distR="0" wp14:anchorId="7DC0100C" wp14:editId="64B028E9">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22D48B4C" w14:textId="2E269C53" w:rsidR="00036196" w:rsidRPr="001267DA" w:rsidRDefault="00036196" w:rsidP="000C421E">
      <w:pPr>
        <w:spacing w:line="276" w:lineRule="auto"/>
        <w:rPr>
          <w:sz w:val="20"/>
          <w:szCs w:val="20"/>
        </w:rPr>
      </w:pPr>
    </w:p>
    <w:sectPr w:rsidR="00036196" w:rsidRPr="001267DA" w:rsidSect="00AD1833">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B2627" w14:textId="77777777" w:rsidR="009645A6" w:rsidRDefault="009645A6">
      <w:pPr>
        <w:spacing w:after="0" w:line="240" w:lineRule="auto"/>
      </w:pPr>
      <w:r>
        <w:separator/>
      </w:r>
    </w:p>
  </w:endnote>
  <w:endnote w:type="continuationSeparator" w:id="0">
    <w:p w14:paraId="7BF34B90" w14:textId="77777777" w:rsidR="009645A6" w:rsidRDefault="0096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468B3D41" w14:textId="77777777" w:rsidR="009645A6" w:rsidRPr="00A349AE" w:rsidRDefault="009645A6">
        <w:pPr>
          <w:pStyle w:val="Footer"/>
          <w:pBdr>
            <w:top w:val="single" w:sz="4" w:space="1" w:color="D9D9D9" w:themeColor="background1" w:themeShade="D9"/>
          </w:pBdr>
          <w:jc w:val="right"/>
          <w:rPr>
            <w:sz w:val="20"/>
            <w:szCs w:val="20"/>
          </w:rPr>
        </w:pPr>
        <w:r w:rsidRPr="00A349AE">
          <w:rPr>
            <w:sz w:val="20"/>
            <w:szCs w:val="20"/>
          </w:rPr>
          <w:fldChar w:fldCharType="begin"/>
        </w:r>
        <w:r w:rsidRPr="00A349AE">
          <w:rPr>
            <w:sz w:val="20"/>
            <w:szCs w:val="20"/>
          </w:rPr>
          <w:instrText xml:space="preserve"> PAGE   \* MERGEFORMAT </w:instrText>
        </w:r>
        <w:r w:rsidRPr="00A349AE">
          <w:rPr>
            <w:sz w:val="20"/>
            <w:szCs w:val="20"/>
          </w:rPr>
          <w:fldChar w:fldCharType="separate"/>
        </w:r>
        <w:r w:rsidR="00A349AE">
          <w:rPr>
            <w:noProof/>
            <w:sz w:val="20"/>
            <w:szCs w:val="20"/>
          </w:rPr>
          <w:t>17</w:t>
        </w:r>
        <w:r w:rsidRPr="00A349AE">
          <w:rPr>
            <w:noProof/>
            <w:sz w:val="20"/>
            <w:szCs w:val="20"/>
          </w:rPr>
          <w:fldChar w:fldCharType="end"/>
        </w:r>
        <w:r w:rsidRPr="00A349AE">
          <w:rPr>
            <w:sz w:val="20"/>
            <w:szCs w:val="20"/>
          </w:rPr>
          <w:t xml:space="preserve"> | </w:t>
        </w:r>
        <w:r w:rsidRPr="00A349AE">
          <w:rPr>
            <w:color w:val="7F7F7F" w:themeColor="background1" w:themeShade="7F"/>
            <w:spacing w:val="60"/>
            <w:sz w:val="20"/>
            <w:szCs w:val="20"/>
          </w:rPr>
          <w:t>Page</w:t>
        </w:r>
      </w:p>
    </w:sdtContent>
  </w:sdt>
  <w:p w14:paraId="66B9D3EE" w14:textId="77777777" w:rsidR="009645A6" w:rsidRPr="00A349AE" w:rsidRDefault="009645A6">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78DD5" w14:textId="77777777" w:rsidR="009645A6" w:rsidRDefault="009645A6">
      <w:pPr>
        <w:spacing w:after="0" w:line="240" w:lineRule="auto"/>
      </w:pPr>
      <w:r>
        <w:separator/>
      </w:r>
    </w:p>
  </w:footnote>
  <w:footnote w:type="continuationSeparator" w:id="0">
    <w:p w14:paraId="514497EE" w14:textId="77777777" w:rsidR="009645A6" w:rsidRDefault="009645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F1C86" w14:textId="28033E67" w:rsidR="009645A6" w:rsidRDefault="009645A6">
    <w:pPr>
      <w:pStyle w:val="Header"/>
    </w:pPr>
    <w:r w:rsidRPr="006845FB">
      <w:rPr>
        <w:noProof/>
        <w:lang w:eastAsia="en-GB"/>
      </w:rPr>
      <mc:AlternateContent>
        <mc:Choice Requires="wpg">
          <w:drawing>
            <wp:anchor distT="0" distB="0" distL="114300" distR="114300" simplePos="0" relativeHeight="251660288" behindDoc="0" locked="0" layoutInCell="1" allowOverlap="1" wp14:anchorId="5F461296" wp14:editId="016665D5">
              <wp:simplePos x="0" y="0"/>
              <wp:positionH relativeFrom="column">
                <wp:posOffset>5530088</wp:posOffset>
              </wp:positionH>
              <wp:positionV relativeFrom="paragraph">
                <wp:posOffset>-354711</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2954783" y="43884"/>
                        <a:chExt cx="792331" cy="730725"/>
                      </a:xfrm>
                    </wpg:grpSpPr>
                    <wps:wsp>
                      <wps:cNvPr id="31" name="Oval 31"/>
                      <wps:cNvSpPr/>
                      <wps:spPr>
                        <a:xfrm>
                          <a:off x="3007465" y="4388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2954783" y="43885"/>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2996177" y="119144"/>
                          <a:ext cx="737235" cy="442595"/>
                        </a:xfrm>
                        <a:prstGeom prst="rect">
                          <a:avLst/>
                        </a:prstGeom>
                        <a:noFill/>
                        <a:ln w="6350">
                          <a:noFill/>
                        </a:ln>
                        <a:effectLst/>
                      </wps:spPr>
                      <wps:txbx>
                        <w:txbxContent>
                          <w:p w14:paraId="1756581C" w14:textId="77777777" w:rsidR="009645A6" w:rsidRPr="004620AF" w:rsidRDefault="009645A6" w:rsidP="00B221E4">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1296" id="Group 30" o:spid="_x0000_s1026" style="position:absolute;margin-left:435.45pt;margin-top:-27.95pt;width:62.4pt;height:57.55pt;z-index:251660288;mso-width-relative:margin;mso-height-relative:margin" coordorigin="29547,438"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">
              <v:oval id="Oval 31" o:spid="_x0000_s1027" style="position:absolute;left:30074;top:438;width:7397;height:7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29547;top:438;width:7397;height:7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29961;top:1191;width:7373;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1756581C" w14:textId="77777777" w:rsidR="009645A6" w:rsidRPr="004620AF" w:rsidRDefault="009645A6" w:rsidP="00B221E4">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2ED19C3D" wp14:editId="4A437509">
              <wp:simplePos x="0" y="0"/>
              <wp:positionH relativeFrom="margin">
                <wp:align>left</wp:align>
              </wp:positionH>
              <wp:positionV relativeFrom="paragraph">
                <wp:posOffset>-266700</wp:posOffset>
              </wp:positionV>
              <wp:extent cx="5230368"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230368"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79452" w14:textId="77777777" w:rsidR="009645A6" w:rsidRDefault="009645A6" w:rsidP="00B221E4">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p>
                        <w:p w14:paraId="2E2662AA" w14:textId="07D1F438" w:rsidR="009645A6" w:rsidRPr="00207C18" w:rsidRDefault="009645A6" w:rsidP="00B221E4">
                          <w:pPr>
                            <w:pStyle w:val="Footer"/>
                            <w:rPr>
                              <w:rFonts w:ascii="Arial" w:hAnsi="Arial" w:cs="Arial"/>
                            </w:rPr>
                          </w:pP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1A3E5A8" w14:textId="77777777" w:rsidR="009645A6" w:rsidRDefault="009645A6" w:rsidP="00B22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19C3D" id="Text Box 1" o:spid="_x0000_s1030" type="#_x0000_t202" style="position:absolute;margin-left:0;margin-top:-21pt;width:411.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" filled="f" stroked="f" strokeweight=".5pt">
              <v:textbox>
                <w:txbxContent>
                  <w:p w14:paraId="52079452" w14:textId="77777777" w:rsidR="009645A6" w:rsidRDefault="009645A6" w:rsidP="00B221E4">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p>
                  <w:p w14:paraId="2E2662AA" w14:textId="07D1F438" w:rsidR="009645A6" w:rsidRPr="00207C18" w:rsidRDefault="009645A6" w:rsidP="00B221E4">
                    <w:pPr>
                      <w:pStyle w:val="Footer"/>
                      <w:rPr>
                        <w:rFonts w:ascii="Arial" w:hAnsi="Arial" w:cs="Arial"/>
                      </w:rPr>
                    </w:pP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1A3E5A8" w14:textId="77777777" w:rsidR="009645A6" w:rsidRDefault="009645A6" w:rsidP="00B221E4"/>
                </w:txbxContent>
              </v:textbox>
              <w10:wrap anchorx="margin"/>
            </v:shape>
          </w:pict>
        </mc:Fallback>
      </mc:AlternateContent>
    </w:r>
    <w:r>
      <w:rPr>
        <w:noProof/>
        <w:lang w:eastAsia="en-GB"/>
      </w:rPr>
      <mc:AlternateContent>
        <mc:Choice Requires="wps">
          <w:drawing>
            <wp:anchor distT="0" distB="0" distL="114300" distR="114300" simplePos="0" relativeHeight="251659264" behindDoc="1" locked="0" layoutInCell="1" allowOverlap="1" wp14:anchorId="1B4CE162" wp14:editId="6F6F2E7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9F785A"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34F9"/>
    <w:multiLevelType w:val="hybridMultilevel"/>
    <w:tmpl w:val="059C9CB8"/>
    <w:lvl w:ilvl="0" w:tplc="1084ED8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1B38F7"/>
    <w:multiLevelType w:val="hybridMultilevel"/>
    <w:tmpl w:val="1DF224B0"/>
    <w:lvl w:ilvl="0" w:tplc="EE6AF12C">
      <w:start w:val="1"/>
      <w:numFmt w:val="decimal"/>
      <w:lvlText w:val="%1."/>
      <w:lvlJc w:val="left"/>
      <w:pPr>
        <w:ind w:left="720" w:hanging="360"/>
      </w:pPr>
    </w:lvl>
    <w:lvl w:ilvl="1" w:tplc="C36211DC">
      <w:start w:val="1"/>
      <w:numFmt w:val="lowerLetter"/>
      <w:lvlText w:val="%2."/>
      <w:lvlJc w:val="left"/>
      <w:pPr>
        <w:ind w:left="1440" w:hanging="360"/>
      </w:pPr>
    </w:lvl>
    <w:lvl w:ilvl="2" w:tplc="674C507C">
      <w:start w:val="1"/>
      <w:numFmt w:val="lowerRoman"/>
      <w:lvlText w:val="%3."/>
      <w:lvlJc w:val="right"/>
      <w:pPr>
        <w:ind w:left="2160" w:hanging="180"/>
      </w:pPr>
    </w:lvl>
    <w:lvl w:ilvl="3" w:tplc="2774D3F0">
      <w:start w:val="1"/>
      <w:numFmt w:val="decimal"/>
      <w:lvlText w:val="%4."/>
      <w:lvlJc w:val="left"/>
      <w:pPr>
        <w:ind w:left="2880" w:hanging="360"/>
      </w:pPr>
    </w:lvl>
    <w:lvl w:ilvl="4" w:tplc="5F9AF576">
      <w:start w:val="1"/>
      <w:numFmt w:val="lowerLetter"/>
      <w:lvlText w:val="%5."/>
      <w:lvlJc w:val="left"/>
      <w:pPr>
        <w:ind w:left="3600" w:hanging="360"/>
      </w:pPr>
    </w:lvl>
    <w:lvl w:ilvl="5" w:tplc="76342F1E">
      <w:start w:val="1"/>
      <w:numFmt w:val="lowerRoman"/>
      <w:lvlText w:val="%6."/>
      <w:lvlJc w:val="right"/>
      <w:pPr>
        <w:ind w:left="4320" w:hanging="180"/>
      </w:pPr>
    </w:lvl>
    <w:lvl w:ilvl="6" w:tplc="E39A1BE0">
      <w:start w:val="1"/>
      <w:numFmt w:val="decimal"/>
      <w:lvlText w:val="%7."/>
      <w:lvlJc w:val="left"/>
      <w:pPr>
        <w:ind w:left="5040" w:hanging="360"/>
      </w:pPr>
    </w:lvl>
    <w:lvl w:ilvl="7" w:tplc="A9E4395E">
      <w:start w:val="1"/>
      <w:numFmt w:val="lowerLetter"/>
      <w:lvlText w:val="%8."/>
      <w:lvlJc w:val="left"/>
      <w:pPr>
        <w:ind w:left="5760" w:hanging="360"/>
      </w:pPr>
    </w:lvl>
    <w:lvl w:ilvl="8" w:tplc="5AD2B9D8">
      <w:start w:val="1"/>
      <w:numFmt w:val="lowerRoman"/>
      <w:lvlText w:val="%9."/>
      <w:lvlJc w:val="right"/>
      <w:pPr>
        <w:ind w:left="6480" w:hanging="180"/>
      </w:pPr>
    </w:lvl>
  </w:abstractNum>
  <w:abstractNum w:abstractNumId="2" w15:restartNumberingAfterBreak="0">
    <w:nsid w:val="11FF0A9F"/>
    <w:multiLevelType w:val="hybridMultilevel"/>
    <w:tmpl w:val="4C36226C"/>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190CAE"/>
    <w:multiLevelType w:val="multilevel"/>
    <w:tmpl w:val="5FC0B5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673781A"/>
    <w:multiLevelType w:val="hybridMultilevel"/>
    <w:tmpl w:val="374CBD84"/>
    <w:lvl w:ilvl="0" w:tplc="FFFFFFFF">
      <w:start w:val="1"/>
      <w:numFmt w:val="decimal"/>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133A93"/>
    <w:multiLevelType w:val="hybridMultilevel"/>
    <w:tmpl w:val="A6DCF3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7E7EEF"/>
    <w:multiLevelType w:val="hybridMultilevel"/>
    <w:tmpl w:val="CC1A90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4804A18"/>
    <w:multiLevelType w:val="hybridMultilevel"/>
    <w:tmpl w:val="7A661D3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63144"/>
    <w:multiLevelType w:val="hybridMultilevel"/>
    <w:tmpl w:val="374CBD84"/>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F573E"/>
    <w:multiLevelType w:val="hybridMultilevel"/>
    <w:tmpl w:val="3FE0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D11C7"/>
    <w:multiLevelType w:val="hybridMultilevel"/>
    <w:tmpl w:val="7A826D3C"/>
    <w:lvl w:ilvl="0" w:tplc="0809000F">
      <w:start w:val="1"/>
      <w:numFmt w:val="decimal"/>
      <w:lvlText w:val="%1."/>
      <w:lvlJc w:val="left"/>
      <w:pPr>
        <w:ind w:left="360" w:hanging="360"/>
      </w:pPr>
      <w:rPr>
        <w:rFonts w:hint="default"/>
      </w:rPr>
    </w:lvl>
    <w:lvl w:ilvl="1" w:tplc="FFFFFFFF">
      <w:start w:val="1"/>
      <w:numFmt w:val="bullet"/>
      <w:lvlText w:val=""/>
      <w:lvlJc w:val="left"/>
      <w:pPr>
        <w:ind w:left="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32ABC"/>
    <w:multiLevelType w:val="hybridMultilevel"/>
    <w:tmpl w:val="0F3A70F0"/>
    <w:lvl w:ilvl="0" w:tplc="1084ED8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1970A4"/>
    <w:multiLevelType w:val="hybridMultilevel"/>
    <w:tmpl w:val="01BCF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375EAE"/>
    <w:multiLevelType w:val="hybridMultilevel"/>
    <w:tmpl w:val="07943270"/>
    <w:lvl w:ilvl="0" w:tplc="FFFFFFFF">
      <w:start w:val="1"/>
      <w:numFmt w:val="decimal"/>
      <w:lvlText w:val="%1."/>
      <w:lvlJc w:val="left"/>
      <w:pPr>
        <w:ind w:left="720" w:hanging="360"/>
      </w:pPr>
    </w:lvl>
    <w:lvl w:ilvl="1" w:tplc="66C05174">
      <w:start w:val="1"/>
      <w:numFmt w:val="lowerLetter"/>
      <w:lvlText w:val="%2."/>
      <w:lvlJc w:val="left"/>
      <w:pPr>
        <w:ind w:left="1440" w:hanging="360"/>
      </w:pPr>
    </w:lvl>
    <w:lvl w:ilvl="2" w:tplc="3AECC526">
      <w:start w:val="1"/>
      <w:numFmt w:val="lowerRoman"/>
      <w:lvlText w:val="%3."/>
      <w:lvlJc w:val="right"/>
      <w:pPr>
        <w:ind w:left="2160" w:hanging="180"/>
      </w:pPr>
    </w:lvl>
    <w:lvl w:ilvl="3" w:tplc="C34855E0">
      <w:start w:val="1"/>
      <w:numFmt w:val="decimal"/>
      <w:lvlText w:val="%4."/>
      <w:lvlJc w:val="left"/>
      <w:pPr>
        <w:ind w:left="2880" w:hanging="360"/>
      </w:pPr>
    </w:lvl>
    <w:lvl w:ilvl="4" w:tplc="C83E70E6">
      <w:start w:val="1"/>
      <w:numFmt w:val="lowerLetter"/>
      <w:lvlText w:val="%5."/>
      <w:lvlJc w:val="left"/>
      <w:pPr>
        <w:ind w:left="3600" w:hanging="360"/>
      </w:pPr>
    </w:lvl>
    <w:lvl w:ilvl="5" w:tplc="A7B07BB4">
      <w:start w:val="1"/>
      <w:numFmt w:val="lowerRoman"/>
      <w:lvlText w:val="%6."/>
      <w:lvlJc w:val="right"/>
      <w:pPr>
        <w:ind w:left="4320" w:hanging="180"/>
      </w:pPr>
    </w:lvl>
    <w:lvl w:ilvl="6" w:tplc="48DC7A2C">
      <w:start w:val="1"/>
      <w:numFmt w:val="decimal"/>
      <w:lvlText w:val="%7."/>
      <w:lvlJc w:val="left"/>
      <w:pPr>
        <w:ind w:left="5040" w:hanging="360"/>
      </w:pPr>
    </w:lvl>
    <w:lvl w:ilvl="7" w:tplc="5980EAC4">
      <w:start w:val="1"/>
      <w:numFmt w:val="lowerLetter"/>
      <w:lvlText w:val="%8."/>
      <w:lvlJc w:val="left"/>
      <w:pPr>
        <w:ind w:left="5760" w:hanging="360"/>
      </w:pPr>
    </w:lvl>
    <w:lvl w:ilvl="8" w:tplc="FA6E193A">
      <w:start w:val="1"/>
      <w:numFmt w:val="lowerRoman"/>
      <w:lvlText w:val="%9."/>
      <w:lvlJc w:val="right"/>
      <w:pPr>
        <w:ind w:left="6480" w:hanging="180"/>
      </w:pPr>
    </w:lvl>
  </w:abstractNum>
  <w:abstractNum w:abstractNumId="14" w15:restartNumberingAfterBreak="0">
    <w:nsid w:val="5309590C"/>
    <w:multiLevelType w:val="hybridMultilevel"/>
    <w:tmpl w:val="D08057A0"/>
    <w:lvl w:ilvl="0" w:tplc="1084ED8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777E1D"/>
    <w:multiLevelType w:val="hybridMultilevel"/>
    <w:tmpl w:val="DF14A794"/>
    <w:lvl w:ilvl="0" w:tplc="FFFFFFFF">
      <w:start w:val="1"/>
      <w:numFmt w:val="decimal"/>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3E729A"/>
    <w:multiLevelType w:val="hybridMultilevel"/>
    <w:tmpl w:val="38DCD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6557D6"/>
    <w:multiLevelType w:val="hybridMultilevel"/>
    <w:tmpl w:val="D4AC7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9C0538"/>
    <w:multiLevelType w:val="hybridMultilevel"/>
    <w:tmpl w:val="C4BA998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43D69"/>
    <w:multiLevelType w:val="hybridMultilevel"/>
    <w:tmpl w:val="2C701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FC1DEC"/>
    <w:multiLevelType w:val="hybridMultilevel"/>
    <w:tmpl w:val="88B8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481EC6"/>
    <w:multiLevelType w:val="hybridMultilevel"/>
    <w:tmpl w:val="EEF8317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683E23"/>
    <w:multiLevelType w:val="hybridMultilevel"/>
    <w:tmpl w:val="02E8B730"/>
    <w:lvl w:ilvl="0" w:tplc="FFFFFFFF">
      <w:start w:val="1"/>
      <w:numFmt w:val="bullet"/>
      <w:lvlText w:val=""/>
      <w:lvlJc w:val="left"/>
      <w:pPr>
        <w:ind w:left="720" w:hanging="360"/>
      </w:pPr>
      <w:rPr>
        <w:rFonts w:ascii="Symbol" w:hAnsi="Symbol" w:hint="default"/>
      </w:rPr>
    </w:lvl>
    <w:lvl w:ilvl="1" w:tplc="C76AC246">
      <w:start w:val="1"/>
      <w:numFmt w:val="bullet"/>
      <w:lvlText w:val="o"/>
      <w:lvlJc w:val="left"/>
      <w:pPr>
        <w:ind w:left="1440" w:hanging="360"/>
      </w:pPr>
      <w:rPr>
        <w:rFonts w:ascii="Courier New" w:hAnsi="Courier New" w:hint="default"/>
      </w:rPr>
    </w:lvl>
    <w:lvl w:ilvl="2" w:tplc="6C52FA6A">
      <w:start w:val="1"/>
      <w:numFmt w:val="bullet"/>
      <w:lvlText w:val=""/>
      <w:lvlJc w:val="left"/>
      <w:pPr>
        <w:ind w:left="2160" w:hanging="360"/>
      </w:pPr>
      <w:rPr>
        <w:rFonts w:ascii="Wingdings" w:hAnsi="Wingdings" w:hint="default"/>
      </w:rPr>
    </w:lvl>
    <w:lvl w:ilvl="3" w:tplc="5E36C9C6">
      <w:start w:val="1"/>
      <w:numFmt w:val="bullet"/>
      <w:lvlText w:val=""/>
      <w:lvlJc w:val="left"/>
      <w:pPr>
        <w:ind w:left="2880" w:hanging="360"/>
      </w:pPr>
      <w:rPr>
        <w:rFonts w:ascii="Symbol" w:hAnsi="Symbol" w:hint="default"/>
      </w:rPr>
    </w:lvl>
    <w:lvl w:ilvl="4" w:tplc="33B06D96">
      <w:start w:val="1"/>
      <w:numFmt w:val="bullet"/>
      <w:lvlText w:val="o"/>
      <w:lvlJc w:val="left"/>
      <w:pPr>
        <w:ind w:left="3600" w:hanging="360"/>
      </w:pPr>
      <w:rPr>
        <w:rFonts w:ascii="Courier New" w:hAnsi="Courier New" w:hint="default"/>
      </w:rPr>
    </w:lvl>
    <w:lvl w:ilvl="5" w:tplc="933A8376">
      <w:start w:val="1"/>
      <w:numFmt w:val="bullet"/>
      <w:lvlText w:val=""/>
      <w:lvlJc w:val="left"/>
      <w:pPr>
        <w:ind w:left="4320" w:hanging="360"/>
      </w:pPr>
      <w:rPr>
        <w:rFonts w:ascii="Wingdings" w:hAnsi="Wingdings" w:hint="default"/>
      </w:rPr>
    </w:lvl>
    <w:lvl w:ilvl="6" w:tplc="DE68B5B8">
      <w:start w:val="1"/>
      <w:numFmt w:val="bullet"/>
      <w:lvlText w:val=""/>
      <w:lvlJc w:val="left"/>
      <w:pPr>
        <w:ind w:left="5040" w:hanging="360"/>
      </w:pPr>
      <w:rPr>
        <w:rFonts w:ascii="Symbol" w:hAnsi="Symbol" w:hint="default"/>
      </w:rPr>
    </w:lvl>
    <w:lvl w:ilvl="7" w:tplc="0A20B02C">
      <w:start w:val="1"/>
      <w:numFmt w:val="bullet"/>
      <w:lvlText w:val="o"/>
      <w:lvlJc w:val="left"/>
      <w:pPr>
        <w:ind w:left="5760" w:hanging="360"/>
      </w:pPr>
      <w:rPr>
        <w:rFonts w:ascii="Courier New" w:hAnsi="Courier New" w:hint="default"/>
      </w:rPr>
    </w:lvl>
    <w:lvl w:ilvl="8" w:tplc="3ECA2E22">
      <w:start w:val="1"/>
      <w:numFmt w:val="bullet"/>
      <w:lvlText w:val=""/>
      <w:lvlJc w:val="left"/>
      <w:pPr>
        <w:ind w:left="6480" w:hanging="360"/>
      </w:pPr>
      <w:rPr>
        <w:rFonts w:ascii="Wingdings" w:hAnsi="Wingdings" w:hint="default"/>
      </w:rPr>
    </w:lvl>
  </w:abstractNum>
  <w:abstractNum w:abstractNumId="23" w15:restartNumberingAfterBreak="0">
    <w:nsid w:val="7C244DAB"/>
    <w:multiLevelType w:val="hybridMultilevel"/>
    <w:tmpl w:val="B3E83DEC"/>
    <w:lvl w:ilvl="0" w:tplc="1084ED8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3"/>
  </w:num>
  <w:num w:numId="3">
    <w:abstractNumId w:val="7"/>
  </w:num>
  <w:num w:numId="4">
    <w:abstractNumId w:val="18"/>
  </w:num>
  <w:num w:numId="5">
    <w:abstractNumId w:val="11"/>
  </w:num>
  <w:num w:numId="6">
    <w:abstractNumId w:val="23"/>
  </w:num>
  <w:num w:numId="7">
    <w:abstractNumId w:val="0"/>
  </w:num>
  <w:num w:numId="8">
    <w:abstractNumId w:val="14"/>
  </w:num>
  <w:num w:numId="9">
    <w:abstractNumId w:val="13"/>
  </w:num>
  <w:num w:numId="10">
    <w:abstractNumId w:val="1"/>
  </w:num>
  <w:num w:numId="11">
    <w:abstractNumId w:val="12"/>
  </w:num>
  <w:num w:numId="12">
    <w:abstractNumId w:val="22"/>
  </w:num>
  <w:num w:numId="13">
    <w:abstractNumId w:val="5"/>
  </w:num>
  <w:num w:numId="14">
    <w:abstractNumId w:val="6"/>
  </w:num>
  <w:num w:numId="15">
    <w:abstractNumId w:val="8"/>
  </w:num>
  <w:num w:numId="16">
    <w:abstractNumId w:val="4"/>
  </w:num>
  <w:num w:numId="17">
    <w:abstractNumId w:val="15"/>
  </w:num>
  <w:num w:numId="18">
    <w:abstractNumId w:val="19"/>
  </w:num>
  <w:num w:numId="19">
    <w:abstractNumId w:val="16"/>
  </w:num>
  <w:num w:numId="20">
    <w:abstractNumId w:val="9"/>
  </w:num>
  <w:num w:numId="21">
    <w:abstractNumId w:val="20"/>
  </w:num>
  <w:num w:numId="22">
    <w:abstractNumId w:val="10"/>
  </w:num>
  <w:num w:numId="23">
    <w:abstractNumId w:val="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196"/>
    <w:rsid w:val="00036196"/>
    <w:rsid w:val="000C421E"/>
    <w:rsid w:val="001267DA"/>
    <w:rsid w:val="00146BA7"/>
    <w:rsid w:val="001721FA"/>
    <w:rsid w:val="00197956"/>
    <w:rsid w:val="002F2FF0"/>
    <w:rsid w:val="00311453"/>
    <w:rsid w:val="004211D7"/>
    <w:rsid w:val="004445E8"/>
    <w:rsid w:val="00571AF2"/>
    <w:rsid w:val="00642D37"/>
    <w:rsid w:val="00655665"/>
    <w:rsid w:val="0070053E"/>
    <w:rsid w:val="007D669C"/>
    <w:rsid w:val="00831D06"/>
    <w:rsid w:val="00867E77"/>
    <w:rsid w:val="008A24C4"/>
    <w:rsid w:val="008F4E59"/>
    <w:rsid w:val="0092171B"/>
    <w:rsid w:val="009645A6"/>
    <w:rsid w:val="009A4039"/>
    <w:rsid w:val="00A349AE"/>
    <w:rsid w:val="00AB07B8"/>
    <w:rsid w:val="00AD1833"/>
    <w:rsid w:val="00B221E4"/>
    <w:rsid w:val="00BA6902"/>
    <w:rsid w:val="00BB09E1"/>
    <w:rsid w:val="00D966D5"/>
    <w:rsid w:val="00DB5ED7"/>
    <w:rsid w:val="00DC5D71"/>
    <w:rsid w:val="00E4253A"/>
    <w:rsid w:val="00E57D4D"/>
    <w:rsid w:val="00EC0C60"/>
    <w:rsid w:val="00ED73E0"/>
    <w:rsid w:val="00F30AAD"/>
    <w:rsid w:val="00F55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1EFBEBD"/>
  <w15:chartTrackingRefBased/>
  <w15:docId w15:val="{5E1D58C2-ED17-4A80-BD05-F1EED823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1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196"/>
  </w:style>
  <w:style w:type="paragraph" w:styleId="Footer">
    <w:name w:val="footer"/>
    <w:basedOn w:val="Normal"/>
    <w:link w:val="FooterChar"/>
    <w:uiPriority w:val="99"/>
    <w:unhideWhenUsed/>
    <w:rsid w:val="00036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196"/>
  </w:style>
  <w:style w:type="character" w:styleId="CommentReference">
    <w:name w:val="annotation reference"/>
    <w:basedOn w:val="DefaultParagraphFont"/>
    <w:uiPriority w:val="99"/>
    <w:semiHidden/>
    <w:unhideWhenUsed/>
    <w:rsid w:val="00036196"/>
    <w:rPr>
      <w:sz w:val="16"/>
      <w:szCs w:val="16"/>
    </w:rPr>
  </w:style>
  <w:style w:type="paragraph" w:styleId="CommentText">
    <w:name w:val="annotation text"/>
    <w:basedOn w:val="Normal"/>
    <w:link w:val="CommentTextChar"/>
    <w:uiPriority w:val="99"/>
    <w:unhideWhenUsed/>
    <w:rsid w:val="00036196"/>
    <w:pPr>
      <w:spacing w:line="240" w:lineRule="auto"/>
    </w:pPr>
    <w:rPr>
      <w:sz w:val="20"/>
      <w:szCs w:val="20"/>
    </w:rPr>
  </w:style>
  <w:style w:type="character" w:customStyle="1" w:styleId="CommentTextChar">
    <w:name w:val="Comment Text Char"/>
    <w:basedOn w:val="DefaultParagraphFont"/>
    <w:link w:val="CommentText"/>
    <w:uiPriority w:val="99"/>
    <w:rsid w:val="00036196"/>
    <w:rPr>
      <w:sz w:val="20"/>
      <w:szCs w:val="20"/>
    </w:rPr>
  </w:style>
  <w:style w:type="paragraph" w:styleId="ListParagraph">
    <w:name w:val="List Paragraph"/>
    <w:basedOn w:val="Normal"/>
    <w:uiPriority w:val="34"/>
    <w:qFormat/>
    <w:rsid w:val="00036196"/>
    <w:pPr>
      <w:ind w:left="720"/>
      <w:contextualSpacing/>
    </w:pPr>
  </w:style>
  <w:style w:type="paragraph" w:styleId="BalloonText">
    <w:name w:val="Balloon Text"/>
    <w:basedOn w:val="Normal"/>
    <w:link w:val="BalloonTextChar"/>
    <w:uiPriority w:val="99"/>
    <w:semiHidden/>
    <w:unhideWhenUsed/>
    <w:rsid w:val="000361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196"/>
    <w:rPr>
      <w:rFonts w:ascii="Segoe UI" w:hAnsi="Segoe UI" w:cs="Segoe UI"/>
      <w:sz w:val="18"/>
      <w:szCs w:val="18"/>
    </w:rPr>
  </w:style>
  <w:style w:type="character" w:styleId="Hyperlink">
    <w:name w:val="Hyperlink"/>
    <w:uiPriority w:val="99"/>
    <w:unhideWhenUsed/>
    <w:rsid w:val="00D966D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53467FB8</Template>
  <TotalTime>88</TotalTime>
  <Pages>17</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17390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29</cp:revision>
  <dcterms:created xsi:type="dcterms:W3CDTF">2016-08-11T14:26:00Z</dcterms:created>
  <dcterms:modified xsi:type="dcterms:W3CDTF">2016-09-12T12:18:00Z</dcterms:modified>
</cp:coreProperties>
</file>